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НАРЕДБА № РД-07-5 ОТ 16 МАЙ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jc w:val="center"/>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В сила от 27.05.2008 г.</w:t>
      </w:r>
    </w:p>
    <w:p w:rsidR="004706BD" w:rsidRPr="004706BD" w:rsidRDefault="004706BD" w:rsidP="004706BD">
      <w:pPr>
        <w:shd w:val="clear" w:color="auto" w:fill="FEFEFE"/>
        <w:spacing w:after="0" w:line="240" w:lineRule="auto"/>
        <w:jc w:val="center"/>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Издадена от министъра на труда и социалната политика</w:t>
      </w:r>
    </w:p>
    <w:p w:rsidR="004706BD" w:rsidRPr="004706BD" w:rsidRDefault="004706BD" w:rsidP="004706BD">
      <w:pPr>
        <w:shd w:val="clear" w:color="auto" w:fill="FEFEFE"/>
        <w:spacing w:before="100" w:beforeAutospacing="1" w:after="100" w:afterAutospacing="1"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ДВ. бр.49 от 27 Май 2008г., изм. ДВ. бр.59 от 1 Юли 2008г., изм. ДВ. бр.67 от 29 Юли 2008г., изм. ДВ. бр.72 от 8 Септември 2009г., изм. ДВ. бр.52 от 9 Юли 2010г., изм. и доп. ДВ. бр.45 от 15 Юни 2012г., изм. ДВ. бр.48 от 31 Май 2013г., изм. и доп. ДВ. бр.57 от 29 Юни 2013г., изм. и доп. ДВ. бр.94 от 29 Октомври 2013г., изм. и доп. ДВ. бр.53 от 27 Юни 2014г., изм. ДВ. бр.63 от 1 Август 2014г., изм. ДВ. бр.91 от 4 Ноември 2014г., изм. ДВ. бр.48 от 27 Юни 2015г., изм. и доп. ДВ. бр.56 от 24 Юли 2015г., изм. ДВ. бр.55 от 19 Юли 2016г., изм. и доп. ДВ. бр.57 от 14 Юли 2017г., изм. и доп. ДВ. бр.56 от 6 Юли 2018г., изм. и доп. ДВ. бр.51 от 28 Юни 2019г., изм. и доп. ДВ. бр.50 от 9 Юни 2023г.</w:t>
      </w:r>
    </w:p>
    <w:p w:rsidR="004706BD" w:rsidRPr="004706BD" w:rsidRDefault="004706BD" w:rsidP="004706BD">
      <w:pPr>
        <w:shd w:val="clear" w:color="auto" w:fill="FEFEFE"/>
        <w:spacing w:after="75"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1.</w:t>
      </w:r>
      <w:r w:rsidRPr="004706BD">
        <w:rPr>
          <w:rFonts w:ascii="Verdana" w:eastAsia="Times New Roman" w:hAnsi="Verdana" w:cs="Times New Roman"/>
          <w:color w:val="000000"/>
          <w:sz w:val="18"/>
          <w:szCs w:val="18"/>
          <w:lang w:eastAsia="bg-BG"/>
        </w:rPr>
        <w:t> С тази наредба се определят условията и редът за отпускане на целева помощ за отопление на лица и семейства през отоплителния сезон.</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2.</w:t>
      </w:r>
      <w:r w:rsidRPr="004706BD">
        <w:rPr>
          <w:rFonts w:ascii="Verdana" w:eastAsia="Times New Roman" w:hAnsi="Verdana" w:cs="Times New Roman"/>
          <w:color w:val="000000"/>
          <w:sz w:val="18"/>
          <w:szCs w:val="18"/>
          <w:lang w:eastAsia="bg-BG"/>
        </w:rPr>
        <w:t> (1) (Доп. - ДВ, бр. 67 от 2008 г., в сила от 29.07.2008 г., изм. - ДВ, бр. 55 от 2016 г., в сила от 19.07.2016 г., изм. - ДВ, бр. 51 от 2019 г., в сила от 28.06.2019 г.) Право на целева помощ за отопление имат лицата и семействата, чийто средномесечен доход за предходните 6 месеца преди месеца на подаване на заявлението-декларация е по-нисък или равен от диференцирания доход за отопление и отговарят на условията по чл. 10 и 11 от Правилника за прилагане на Закона за социално подпомагане (ППЗСП).</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(Изм. - ДВ, бр. 48 от 2013 г., изм. - ДВ, бр. 53 от 2014 г., в сила от 27.06.2014 г., изм. - ДВ, бр. 63 от 2014 г., в сила от 01.08.2014 г., изм. - ДВ, бр. 48 от 2015 г., в сила от 27.06.2015 г., изм. - ДВ, бр. 55 от 2016 г., в сила от 19.07.2016 г., изм. - ДВ, бр. 57 от 2017 г., в сила от 14.07.2017 г., изм. - ДВ, бр. 56 от 2018 г., в сила от 06.07.2018 г.) При определяне правото на целеви помощи за отопление размерът на пенсиите, определени след 1.07.2008 г., се намалява с коефициент 1,384.</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(Нова - ДВ, бр. 56 от 2018 г., в сила от 01.01.2019 г.) За всеки нов отоплителен сезон със заповед на министъра на труда и социалната политика коефициентът се актуализира на верижна основа с процент, равен или по-голям от процента, определен по правилото на чл. 100, ал. 1 от Кодекса за социално осигуряване.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(Предишна ал. 3 - ДВ, бр. 56 от 2018 г., в сила от 06.07.2018 г., изм. - ДВ, бр. 51 от 2019 г., в сила от 28.06.2019 г., изм. - ДВ, бр. 50 от 2023 г., в сила от 09.06.2023 г.) Диференцираният доход за отопление се определя от основата за подпомагане, чийто месечен размер е 30 процента от линията на бедност за съответната година, коригирана със съответния процент за групата, към която принадлежи лицето, както следва: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1. за лице, живеещо само - 185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xml:space="preserve">2. за лице, съжителстващо с друго лице (лица) или семейство, и за всеки от съвместно </w:t>
      </w:r>
      <w:bookmarkStart w:id="0" w:name="_GoBack"/>
      <w:bookmarkEnd w:id="0"/>
      <w:r w:rsidRPr="004706BD">
        <w:rPr>
          <w:rFonts w:ascii="Verdana" w:eastAsia="Times New Roman" w:hAnsi="Verdana" w:cs="Times New Roman"/>
          <w:color w:val="000000"/>
          <w:sz w:val="18"/>
          <w:szCs w:val="18"/>
          <w:lang w:eastAsia="bg-BG"/>
        </w:rPr>
        <w:t>живеещите съпрузи - 172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за дете до 18-годишна възраст, а ако учи - до придобиване на средно образование, но не повече от 20-годишна възраст - 130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за бременни жени 45 дни преди раждане и за родител, отглеждащ дете до 3-годишна възраст - 180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5. за родител, отглеждащ сам дете/деца до 18-годишна възраст, а ако учи - до придобиване на средно образование, но не повече от 20-годишна възраст - 180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(5) (Изм. - ДВ, бр. 67 от 2008 г., в сила от 29.07.2008 г., предишна ал. 4 - ДВ, бр. 56 от 2018 г., в сила от 06.07.2018 г., изм. - ДВ, бр. 51 от 2019 г., в сила от 28.06.2019 г., изм. - ДВ, бр. 50 от 2023 г., в сила от 09.06.2023 г.) В случаите, когато: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1. дете от 4- до 16-годишна възраст не учи, размерът на помощта по чл. 3, ал. 3 се намалява за всяко дете в семейството, което попада в тази група, с 3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дете от 16- до 18-годишна възраст не учи и не е регистрирано в дирекция "Бюро по труда" в срока по чл. 10, ал. 4, т. 2 от ППЗСП, размерът на помощта по чл. 3, ал. 3 се намалява за всяко дете в семейството, което попада в тази група, с 5 процента.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(6) (Предишна ал. 5 - ДВ, бр. 56 от 2018 г., в сила от 06.07.2018 г., изм. - ДВ, бр. 51 от 2019 г., в сила от 28.06.2019 г., изм. - ДВ, бр. 50 от 2023 г., в сила от 09.06.2023 г.) Когато лице попада в повече от една група по ал. 4, се прилага най-високият процент.</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(7) (Нова - ДВ, бр. 72 от 2009 г., в сила от 08.09.2009 г., предишна ал. 6 - ДВ, бр. 56 от 2018 г., в сила от 06.07.2018 г.) Доходите се декларират за месеца, през който са получени, независимо за кой период се отнасят.</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lastRenderedPageBreak/>
        <w:t>Чл. 3.</w:t>
      </w:r>
      <w:r w:rsidRPr="004706BD">
        <w:rPr>
          <w:rFonts w:ascii="Verdana" w:eastAsia="Times New Roman" w:hAnsi="Verdana" w:cs="Times New Roman"/>
          <w:color w:val="000000"/>
          <w:sz w:val="18"/>
          <w:szCs w:val="18"/>
          <w:lang w:eastAsia="bg-BG"/>
        </w:rPr>
        <w:t> (1) (Изм. - ДВ, бр. 59 от 2008 г., в сила от 01.07.2008 г., изм. - ДВ, бр. 91 от 2014 г., изм. - ДВ, бр. 51 от 2019 г., в сила от 28.06.2019 г.) Месечният размер на целевата помощ за отопление се определя на база левовата равностойност на 500 квтч електроенергия, от които 300 квтч дневна и 200 квтч нощна електроенергия, по осреднена крайна продажна цена на електроенергията за битов потребител към 31 октомври на текущата календарна година.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(Отм. - ДВ, бр. 72 от 2009 г., в сила от 08.09.2009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Размерът на целевата помощ за отопление по ал. 1 се определя със заповед на министъра на труда и социалната политика.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(Нова - ДВ, бр. 56 от 2015 г., в сила от 24.07.2015 г.) До издаването на нова заповед в съответствие с ал. 1 за отпуснатите помощи се определя авансов размер на помощта от предходния отоплителен сезон.</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(5) (Нова - ДВ, бр. 56 от 2015 г., в сила от 24.07.2015 г., изм. - ДВ, бр. 50 от 2023 г., в сила от 09.06.2023 г.) Издадените по реда на предходната алинея заповеди за отпускане на помощта се изменят след определяне на нов размер на помощта в съответствие с ал. 1 и произтичащите промени се компенсират.</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(6) (Нова - ДВ, бр. 94 от 2013 г., в сила от 01.11.2013 г., предишна ал. 4 - ДВ, бр. 56 от 2015 г., в сила от 24.07.2015 г.) При промяна на цената на електроенергията, която води до промяна на месечния размер на целевата помощ за отопление по ал. 1 до десет процента за съответния отоплителен сезон, целевата помощ може да се определи по реда на ал. 3 в размера и от предходния отоплителен сезон.</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(7) (Нова - ДВ, бр. 50 от 2023 г., в сила от 09.06.2023 г.) В рамките на утвърдения бюджет за целево енергийно подпомагане министърът на труда и социалната политика със своя заповед може да определи при обективна необходимост допълнителни средства към целевата помощ за съответния отоплителен сезон, които да бъдат изплатени на правоимащите лица и семейства.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(8) (Нова - ДВ, бр. 50 от 2023 г., в сила от 09.06.2023 г.) Допълнителните средства по ал. 7 се администрират служебно от Агенцията за социално подпомагане чрез дирекция "Социално подпомагане" по настоящ адрес на правоимащите лица и семейства.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4.</w:t>
      </w:r>
      <w:r w:rsidRPr="004706BD">
        <w:rPr>
          <w:rFonts w:ascii="Verdana" w:eastAsia="Times New Roman" w:hAnsi="Verdana" w:cs="Times New Roman"/>
          <w:color w:val="000000"/>
          <w:sz w:val="18"/>
          <w:szCs w:val="18"/>
          <w:lang w:eastAsia="bg-BG"/>
        </w:rPr>
        <w:t> (1) (Изм. - ДВ, бр. 55 от 2016 г., в сила от 19.07.2016 г., изм. и доп. - ДВ, бр. 57 от 2017 г., в сила от 14.07.2017 г., доп. - ДВ, бр. 56 от 2018 г., в сила от 06.07.2018 г., изм. - ДВ, бр. 51 от 2019 г., в сила от 28.06.2019 г., изм. - ДВ, бр. 50 от 2023 г., в сила от 09.06.2023 г.) Лицата и семействата подават заявление-декларация по образец, утвърден от изпълнителния директор на Агенцията за социално подпомагане, в дирекции "Социално подпомагане" и при спазване на изискванията по чл. 26, ал. 1, 2, 4, 6, 7 и 8 от Правилника за прилагане на Закона за социално подпомагане.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(Нова - ДВ, бр. 72 от 2009 г., в сила от 08.09.2009 г., изм. - ДВ, бр. 52 от 2010 г., в сила от 01.07.2010 г., изм. - ДВ, бр. 55 от 2016 г., в сила от 19.07.2016 г., изм. - ДВ, бр. 56 от 2018 г., в сила от 06.07.2018 г.) В заявление-декларацията по ал. 1 задължително се заявява видът на ползваното отопление - топлоенергия, електроенергия, твърдо гориво или природен газ.</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(Изм. - ДВ, бр. 67 от 2008 г., в сила от 29.07.2008 г., предишна ал. 2, изм. - ДВ, бр. 72 от 2009 г., в сила от 08.09.2009 г., изм. - ДВ, бр. 45 от 2012 г., изм. - ДВ, бр. 55 от 2016 г., в сила от 19.07.2016 г., изм. - ДВ, бр. 56 от 2018 г., в сила от 06.07.2018 г., доп. - ДВ, бр. 51 от 2019 г., в сила от 28.06.2019 г.) В срок до 20 дни от подаване на заявление-декларацията социален работник в съответствие с изискванията на чл. 27 от Правилника за прилагане на Закона за социално подпомагане извършва социална анкета и посещение по настоящия адрес, посочен в заявлението и изготвя социален доклад, съдържащ мотивирано предложение за отпускане или отказ на целева помощ.</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(Предишна ал. 3, доп. - ДВ, бр. 72 от 2009 г., в сила от 08.09.2009 г., изм. - ДВ, бр. 52 от 2010 г., в сила от 01.07.2010 г., изм. - ДВ, бр. 45 от 2012 г.) В 7-дневен срок от изготвянето на социалния доклад директорът на дирекция "Социално подпомагане" или упълномощено от него длъжностно лице издава заповед за отпускане или отказ на помощта.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(5) (Предишна ал. 4, изм. - ДВ, бр. 72 от 2009 г., в сила от 08.09.2009 г., изм. - ДВ, бр. 45 от 2012 г.) Заповедта по ал. 4 се връчва в 14-дневен срок от издаването и и може да бъде обжалвана пред директора на регионалната дирекция за социално подпомагане по реда на Административнопроцесуалния кодекс.</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(6) (Нова - ДВ, бр. 51 от 2019 г., в сила от 28.06.2019 г.) Когато директорът на регионалната дирекция за социално подпомагане е решил въпроса по същество, както и когато не се е произнесъл по жалбата или я е отхвърлил, обжалването се осъществява в съответствие с разпоредбите на чл. 13, ал. 6 и 7 от Закона за социално подпомагане по реда на Административнопроцесуалния кодекс.</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4а.</w:t>
      </w:r>
      <w:r w:rsidRPr="004706BD">
        <w:rPr>
          <w:rFonts w:ascii="Verdana" w:eastAsia="Times New Roman" w:hAnsi="Verdana" w:cs="Times New Roman"/>
          <w:color w:val="000000"/>
          <w:sz w:val="18"/>
          <w:szCs w:val="18"/>
          <w:lang w:eastAsia="bg-BG"/>
        </w:rPr>
        <w:t> (Нов - ДВ, бр. 52 от 2010 г., в сила от 01.07.2010 г., изм. - ДВ, бр. 57 от 2017 г., в сила от 14.07.2017 г.) Целевата помощ за отопление се предоставя, както следва: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1. при отопление с топлоенергия, електроенергия и природен газ - в пари на правоимащото лице или семейство;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lastRenderedPageBreak/>
        <w:t>2. при отопление с твърдо гориво: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а) в пари на правоимащото лице или семейство;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б) (изм. - ДВ, бр. 56 от 2018 г., в сила от 06.07.2018 г.) на търговец на твърдо гориво, който е осъществил доставката - при изрично отразено в заявление-декларацията желание от страна на лицето или семейството.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5.</w:t>
      </w:r>
      <w:r w:rsidRPr="004706BD">
        <w:rPr>
          <w:rFonts w:ascii="Verdana" w:eastAsia="Times New Roman" w:hAnsi="Verdana" w:cs="Times New Roman"/>
          <w:color w:val="000000"/>
          <w:sz w:val="18"/>
          <w:szCs w:val="18"/>
          <w:lang w:eastAsia="bg-BG"/>
        </w:rPr>
        <w:t> (Изм. - ДВ, бр. 52 от 2010 г., в сила от 01.07.2010 г.) (1) (Изм. - ДВ, бр. 45 от 2012 г., изм. - ДВ, бр. 53 от 2014 г., в сила от 27.06.2014 г., изм. - ДВ, бр. 55 от 2016 г., в сила от 19.07.2016 г., изм. - ДВ, бр. 57 от 2017 г., в сила от 14.07.2017 г.) Заявления-декларации за отпускане на целева помощ за отопление се подават в дирекции "Социално подпомагане" от 1 юли до 31 октомври, като при отопление с електроенергия се представя за справка актуален клиентски/абонатен номер.</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(Изм. - ДВ, бр. 57 от 2017 г., в сила от 14.07.2017 г., изм. - ДВ, бр. 50 от 2023 г., в сила от 09.06.2023 г.) Целевата помощ се отпуска за период от 5 месеца и се изплаща най-късно до края на месеца, следващ месеца на издаване на заповедта, с която е отпусната помощта.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(Отм. - ДВ, бр. 57 от 2017 г., в сила от 14.07.2017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(Отм. - ДВ, бр. 57 от 2017 г., в сила от 14.07.2017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(5) (Отм. - ДВ, бр. 57 от 2017 г., в сила от 14.07.2017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(6) (Изм. - ДВ, бр. 57 от 2017 г., в сила от 14.07.2017 г., изм. - ДВ, бр. 51 от 2019 г., в сила от 28.06.2019 г.) За лицата и семействата, които се отопляват с твърдо гориво в случаите по чл. 4а, т. 2, буква "б", целевата помощ се превежда на търговците на твърдо гориво по реда на ал. 2.</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(7) (Изм. - ДВ, бр. 57 от 2017 г., в сила от 14.07.2017 г., доп. - ДВ, бр. 51 от 2019 г., в сила от 28.06.2019 г.) Изплащането на помощта в случаите по по чл. 4а, т. 1 и т. 2, буква "а" може да се извършва по касов и безкасов път по лична платежна сметка на правоимащото лице, обозначена с Международен номер на банкова сметка (International Bank Account Number - IBAN), водена от доставчик на платежни услуги, лицензиран от БНБ и клонове на доставчици на платежни услуги, осъществяващи дейност на територията на страната.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(8) (Доп. - ДВ, бр. 51 от 2019 г., в сила от 28.06.2019 г.) В случаите, при които е налице затруднение в снабдяването с твърдо гориво, директорът на дирекция "Социално подпомагане" по изключение може да измени заповедта за отпускане на целева помощ за отопление, въз основа на мотивирано предложение от социален работник, като същата се изплаща в пари на лицата или семействата по реда на ал. 2.</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5а.</w:t>
      </w:r>
      <w:r w:rsidRPr="004706BD">
        <w:rPr>
          <w:rFonts w:ascii="Verdana" w:eastAsia="Times New Roman" w:hAnsi="Verdana" w:cs="Times New Roman"/>
          <w:color w:val="000000"/>
          <w:sz w:val="18"/>
          <w:szCs w:val="18"/>
          <w:lang w:eastAsia="bg-BG"/>
        </w:rPr>
        <w:t> (1) (Нов - ДВ, бр. 72 от 2009 г., в сила от 08.09.2009 г., предишен текст на чл. 5а, изм. - ДВ, бр. 52 от 2010 г., в сила от 01.07.2010 г.) Дължимите суми по чл. 5, ал. 6 се превеждат по следния ред:</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1. правоимащите лица и семейства, които се отопляват с твърдо гориво, представят заповедта по чл. 4, ал. 4 на избран от тях търговец на твърдо гориво в срок не по-късно от 20 ноември на текущата година;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търговците на твърдо гориво осигуряват снабдяването с твърдо гориво на правоимащите лица и семейства в срок до 30 ноември на текущата година;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при предоставянето на твърдото гориво търговецът на твърдо гориво издава фактура с включен </w:t>
      </w:r>
      <w:hyperlink r:id="rId5" w:tgtFrame="_blank" w:tooltip="Правно-информационна система Сиела Счетоводство" w:history="1">
        <w:r w:rsidRPr="004706BD">
          <w:rPr>
            <w:rFonts w:ascii="Verdana" w:eastAsia="Times New Roman" w:hAnsi="Verdana" w:cs="Times New Roman"/>
            <w:color w:val="333333"/>
            <w:sz w:val="18"/>
            <w:szCs w:val="18"/>
            <w:shd w:val="clear" w:color="auto" w:fill="EAFFFF"/>
            <w:lang w:eastAsia="bg-BG"/>
          </w:rPr>
          <w:t>данък</w:t>
        </w:r>
      </w:hyperlink>
      <w:r w:rsidRPr="004706BD">
        <w:rPr>
          <w:rFonts w:ascii="Verdana" w:eastAsia="Times New Roman" w:hAnsi="Verdana" w:cs="Times New Roman"/>
          <w:color w:val="000000"/>
          <w:sz w:val="18"/>
          <w:szCs w:val="18"/>
          <w:lang w:eastAsia="bg-BG"/>
        </w:rPr>
        <w:t> върху добавената стойност;</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фактурата се издава на името на правоимащото лице и се подписва от него при получаването на твърдото гориво;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5. във фактурата задължително се вписва и номерът на заповедта на директора на дирекция "Социално подпомагане" за отпускане на помощта;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6. на правоимащото лице се предоставя оригиналът на фактурата;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7. търговецът на твърдо гориво изпраща в съответната дирекция "Социално подпомагане" заявка за превеждане на сумите по издадените фактури до 5-о число на месеца, следващ този, през който е предоставено твърдото гориво;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8. крайният срок за представяне на всички заявки от търговците на твърдо гориво за съответния отоплителен сезон е 5 декември на текущата година;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9. към заявката по т. 7 се прилагат:</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а) опис на издадените фактури;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б) екземпляр от издадените фактури;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10. (изм. - ДВ, бр. 52 от 2010 г., в сила от 01.07.2010 г.) дирекция "Социално подпомагане" извършва проверка на представения опис и превежда на търговците на твърдо гориво сумите по банков път по реда на чл. 5, ал. 6.</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(Нова - ДВ, бр. 52 от 2010 г., в сила от 01.07.2010 г.) Дирекции "Социално подпомагане" представят до 30 ноември на съответните електроразпределителни дружества списъци, съдържащи трите имена на бенефициента, клиентски номер и титуляр на сметката, за които е издадена заповед за отпускане на целева помощ за отопление с електроенергия.</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xml:space="preserve">(3) (Нова - ДВ, бр. 52 от 2010 г., в сила от 01.07.2010 г.) Електроразпределителните дружества връщат информация на дирекции "Социално подпомагане" по подадените списъци </w:t>
      </w:r>
      <w:r w:rsidRPr="004706BD">
        <w:rPr>
          <w:rFonts w:ascii="Verdana" w:eastAsia="Times New Roman" w:hAnsi="Verdana" w:cs="Times New Roman"/>
          <w:color w:val="000000"/>
          <w:sz w:val="18"/>
          <w:szCs w:val="18"/>
          <w:lang w:eastAsia="bg-BG"/>
        </w:rPr>
        <w:lastRenderedPageBreak/>
        <w:t>за наличие на неразплатени в срок задължения и предприети действия по прекъсване на електрозахранването за всеки едни от месеците през отоплителния сезон.</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(Нова - ДВ, бр. 52 от 2010 г., в сила от 01.07.2010 г.) При установяване на случаи по ал. 3, в които отпусната помощ не е била използвана по предназначение, се прилагат разпоредбите на чл. 14, ал. 6 ЗСП.</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0" t="0" r="0" b="0"/>
            <wp:docPr id="16" name="Picture 16" descr="https://lex.bg/assets/images/blaws1.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 descr="https://lex.bg/assets/images/blaws1.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15" name="Picture 15" descr="https://lex.bg/assets/images/blaws2.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ex.bg/assets/images/blaws2.gif">
                      <a:hlinkClick r:id="rId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14" name="Picture 14" descr="https://lex.bg/assets/images/blaws3.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ex.bg/assets/images/blaws3.gif">
                      <a:hlinkClick r:id="rId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13" name="Picture 13" descr="https://lex.bg/assets/images/blaws4.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ex.bg/assets/images/blaws4.gif">
                      <a:hlinkClick r:id="rId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b/>
          <w:bCs/>
          <w:color w:val="000000"/>
          <w:sz w:val="18"/>
          <w:szCs w:val="18"/>
          <w:lang w:eastAsia="bg-BG"/>
        </w:rPr>
        <w:t>Чл. 6.</w:t>
      </w:r>
      <w:r w:rsidRPr="004706BD">
        <w:rPr>
          <w:rFonts w:ascii="Verdana" w:eastAsia="Times New Roman" w:hAnsi="Verdana" w:cs="Times New Roman"/>
          <w:color w:val="000000"/>
          <w:sz w:val="18"/>
          <w:szCs w:val="18"/>
          <w:lang w:eastAsia="bg-BG"/>
        </w:rPr>
        <w:t> Недобросъвестно получената целева помощ за отопление подлежи на установяване и връщане по реда на чл. 14а и 14б от Закона за социално подпомагане.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Допълнителни разпоредби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1. (Изм. - ДВ, бр. 56 от 2015 г., в сила от 24.07.2015 г., изм. - ДВ, бр. 57 от 2017 г., в сила от 14.07.2017 г.) При прилагане на наредбата се спазва § 1 от допълнителната разпоредба на ППЗСП, като освен посочените в т. 10 доходи за целите на тази наредба не се счита за доход месечните помощи за отглеждане на дете с трайно увреждане по чл. 8д от Закона за семейни помощи за деца.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"Отоплителен сезон" е периодът от 1 ноември до 31 март.</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3. (Изм. - ДВ, бр. 51 от 2019 г., в сила от 28.06.2019 г., изм. - ДВ, бр. 50 от 2023 г., в сила от 09.06.2023 г.) "Диференциран доход за отопление" е индивидуалната граница за достъп до целева помощ за отопление за всяко лице съобразно групата, в която попада, определена по реда на чл. 2, ал. 4.</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3а. (Нов - ДВ, бр. 72 от 2009 г., в сила от 08.09.2009 г., доп. - ДВ, бр. 51 от 2019 г., в сила от 28.06.2019 г.) "Търговец на твърдо гориво" е всеки търговец, който извършва продажби на дребно на твърдо гориво на територията на страната, което отговаря на установените стандарти за качество и екологични норми.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4. (Нов - ДВ, бр. 56 от 2018 г., в сила от 06.07.2018 г.) "Твърдо гориво" са въглища, брикети, пелети, дърва и други сходни, които се предлагат в търговската мрежа и/или се предоставят от горските стопанства и отговарят на установените стандарти за качество и екологични норми.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5. (Нов - ДВ, бр. 56 от 2018 г., в сила от 06.07.2018 г.) "Актуализиране на верижна основа" е пресмятане на стойността на коефициента за съответния период, при което за база служи величината му от предходния период.</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6. (Нов - ДВ, бр. 51 от 2019 г., в сила от 28.06.2019 г., отм. - ДВ, бр. 50 от 2023 г., в сила от 09.06.2023 г.)</w:t>
      </w:r>
    </w:p>
    <w:p w:rsidR="004706BD" w:rsidRPr="004706BD" w:rsidRDefault="004706BD" w:rsidP="004706BD">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7. (Предишен § 4 - ДВ, бр. 51 от 2019 г., в сила от 28.06.2019 г.) Тази наредба отменя Наредба № 5 от 2003 г. за условията и реда за отпускане на целеви помощи за отопление, издадена от министъра на труда и социалната политика (обн., ДВ, бр. 53 от 2003 г.; изм. и доп., бр. 32 от 2004 г., бр. 35, 70 и 89 от 2005 г., бр. 87 от 2006 г. и бр. 82 от 2007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8. (Предишен § 5 - ДВ, бр. 51 от 2019 г., в сила от 28.06.2019 г.) Неусвоените средства по отменените чл. 8 и 8а от Наредба № 5 от 2003 г. за условията и реда за отпускане на целеви помощи за отопление за отоплителен сезон 2007 - 2008 г. се възстановяват по досегашния ред, но не по-късно от 30 октомври 2008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9. (Нов - ДВ, бр. 72 от 2009 г., в сила от 08.09.2009 г., предишен § 5а - ДВ, бр. 51 от 2019 г., в сила от 28.06.2019 г.) Отпуснатите целеви помощи за настоящия отоплителен сезон ще се изплащат по следния ред:</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1. в срок до 30 септември всички лица и семейства, които вече са подали молба-декларация, са длъжни да декларират желания от тях начин за изплащане на помощта;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2. когато целевата помощ ще се изплаща на търговец на твърдо гориво, лицата и семействата са длъжни да върнат връчената им заповед за отпускане на помощта в срок до 30 септември;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3. директорът на дирекция "Социално подпомагане" или упълномощено от него длъжностно лице в срок 7 дни допълва издадената заповед съгласно чл. 4, ал. 4 за начина на изплащане на помощта;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4. заповедта по т. 3 се връчва по реда на чл. 4, ал. 5.</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10. (Предишен § 6 - ДВ, бр. 51 от 2019 г., в сила от 28.06.2019 г.) Наредбата влиза в сила от датата на обнародването и в "</w:t>
      </w:r>
      <w:hyperlink r:id="rId11" w:tgtFrame="_blank" w:tooltip="Архив Държавен вестник 1920 - 1951 г." w:history="1">
        <w:r w:rsidRPr="004706BD">
          <w:rPr>
            <w:rFonts w:ascii="Verdana" w:eastAsia="Times New Roman" w:hAnsi="Verdana" w:cs="Times New Roman"/>
            <w:color w:val="333333"/>
            <w:sz w:val="18"/>
            <w:szCs w:val="18"/>
            <w:shd w:val="clear" w:color="auto" w:fill="EAFFFF"/>
            <w:lang w:eastAsia="bg-BG"/>
          </w:rPr>
          <w:t>Държавен вестник</w:t>
        </w:r>
      </w:hyperlink>
      <w:r w:rsidRPr="004706BD">
        <w:rPr>
          <w:rFonts w:ascii="Verdana" w:eastAsia="Times New Roman" w:hAnsi="Verdana" w:cs="Times New Roman"/>
          <w:color w:val="000000"/>
          <w:sz w:val="18"/>
          <w:szCs w:val="18"/>
          <w:lang w:eastAsia="bg-BG"/>
        </w:rPr>
        <w:t>".</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11. (Предишен § 7 - ДВ, бр. 51 от 2019 г., в сила от 28.06.2019 г.) Наредбата се издава на основание чл. 12, ал. 4 от Закона за социално подпомагане.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НА НАРЕДБА № РД 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59 ОТ 2008 Г., В СИЛА ОТ 01.07.2008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Наредбата влиза в сила от 1 юли 2008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67 ОТ 2008 Г., В СИЛА ОТ 29.07.2008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4. Наредбата влиза в сила от датата на обнародването и в "</w:t>
      </w:r>
      <w:hyperlink r:id="rId12" w:tgtFrame="_blank" w:tooltip="Архив Държавен вестник 1920 - 1951 г." w:history="1">
        <w:r w:rsidRPr="004706BD">
          <w:rPr>
            <w:rFonts w:ascii="Verdana" w:eastAsia="Times New Roman" w:hAnsi="Verdana" w:cs="Times New Roman"/>
            <w:color w:val="333333"/>
            <w:sz w:val="18"/>
            <w:szCs w:val="18"/>
            <w:shd w:val="clear" w:color="auto" w:fill="EAFFFF"/>
            <w:lang w:eastAsia="bg-BG"/>
          </w:rPr>
          <w:t>Държавен вестник</w:t>
        </w:r>
      </w:hyperlink>
      <w:r w:rsidRPr="004706BD">
        <w:rPr>
          <w:rFonts w:ascii="Verdana" w:eastAsia="Times New Roman" w:hAnsi="Verdana" w:cs="Times New Roman"/>
          <w:color w:val="000000"/>
          <w:sz w:val="18"/>
          <w:szCs w:val="18"/>
          <w:lang w:eastAsia="bg-BG"/>
        </w:rPr>
        <w:t>".</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5. Разпоредбите по § 1 се прилагат и за подадените молби-декларации до датата на влизане в сила на тази наредба.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0" t="0" r="0" b="0"/>
            <wp:docPr id="12" name="Picture 12" descr="https://lex.bg/assets/images/blaws1.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9" descr="https://lex.bg/assets/images/blaws1.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11" name="Picture 11" descr="https://lex.bg/assets/images/blaws2.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ex.bg/assets/images/blaws2.gif">
                      <a:hlinkClick r:id="rId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10" name="Picture 10" descr="https://lex.bg/assets/images/blaws3.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ex.bg/assets/images/blaws3.gif">
                      <a:hlinkClick r:id="rId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9" name="Picture 9" descr="https://lex.bg/assets/images/blaws4.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lex.bg/assets/images/blaws4.gif">
                      <a:hlinkClick r:id="rId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0" t="0" r="0" b="0"/>
            <wp:docPr id="8" name="Picture 8" descr="https://lex.bg/assets/images/blaws1.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8" descr="https://lex.bg/assets/images/blaws1.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7" name="Picture 7" descr="https://lex.bg/assets/images/blaws2.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lex.bg/assets/images/blaws2.gif">
                      <a:hlinkClick r:id="rId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6" name="Picture 6" descr="https://lex.bg/assets/images/blaws3.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lex.bg/assets/images/blaws3.gif">
                      <a:hlinkClick r:id="rId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5" name="Picture 5" descr="https://lex.bg/assets/images/blaws4.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ex.bg/assets/images/blaws4.gif">
                      <a:hlinkClick r:id="rId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 xml:space="preserve">към НАРЕДБА ЗА ИЗМЕНЕНИЕ И ДОПЪЛНЕНИЕ НА НАРЕДБА № РД-07-5 ОТ </w:t>
      </w:r>
      <w:r w:rsidRPr="004706BD">
        <w:rPr>
          <w:rFonts w:ascii="Verdana" w:eastAsia="Times New Roman" w:hAnsi="Verdana" w:cs="Times New Roman"/>
          <w:b/>
          <w:bCs/>
          <w:color w:val="000000"/>
          <w:sz w:val="21"/>
          <w:szCs w:val="21"/>
          <w:lang w:eastAsia="bg-BG"/>
        </w:rPr>
        <w:lastRenderedPageBreak/>
        <w:t>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57 ОТ 2013 Г., В СИЛА ОТ 29.06.2013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За отоплителен сезон 2013/2014 г. целевата помощ за отопление е в размер на 65,72 лв. месечно.</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3. При промяна на крайната продажна цена на електроенергията за битов потребител до началото на отоплителния сезон 2013/2014 г. във всички случаи, в които вече е издадена заповед за отпускане на целева помощ за отопление, се издава нова заповед, с която се изменя размерът на отпуснатата помощ в съответствие с определения размер по реда на чл. 3, ал. 3 и изравняването на отпуснатите суми се осъществява при плащането по реда на чл. 5, ал. 2, т. 2.</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4. Наредбата влиза в сила от деня на обнародването и в "</w:t>
      </w:r>
      <w:hyperlink r:id="rId13" w:tgtFrame="_blank" w:tooltip="Архив Държавен вестник 1920 - 1951 г." w:history="1">
        <w:r w:rsidRPr="004706BD">
          <w:rPr>
            <w:rFonts w:ascii="Verdana" w:eastAsia="Times New Roman" w:hAnsi="Verdana" w:cs="Times New Roman"/>
            <w:color w:val="333333"/>
            <w:sz w:val="18"/>
            <w:szCs w:val="18"/>
            <w:shd w:val="clear" w:color="auto" w:fill="EAFFFF"/>
            <w:lang w:eastAsia="bg-BG"/>
          </w:rPr>
          <w:t>Държавен вестник</w:t>
        </w:r>
      </w:hyperlink>
      <w:r w:rsidRPr="004706BD">
        <w:rPr>
          <w:rFonts w:ascii="Verdana" w:eastAsia="Times New Roman" w:hAnsi="Verdana" w:cs="Times New Roman"/>
          <w:color w:val="000000"/>
          <w:sz w:val="18"/>
          <w:szCs w:val="18"/>
          <w:lang w:eastAsia="bg-BG"/>
        </w:rPr>
        <w:t>".</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94 ОТ 2013 Г., В СИЛА ОТ 01.11.2013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В случаите, при които с издадените до влизането в сила на тази наредба заповеди за отпускане на целева помощ за отопление е определен размер на помощта, който съответства на размера, определен по реда на чл. 3, ал. 3 за отоплителен сезон 2013/2014 г., не се издават нови заповеди.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3. Наредбата влиза в сила от 1 ноември 2013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53 ОТ 2014 Г., В СИЛА ОТ 27.06.2014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4. Наредбата влиза в сила от датата на обнародването и в "</w:t>
      </w:r>
      <w:hyperlink r:id="rId14" w:tgtFrame="_blank" w:tooltip="Архив Държавен вестник 1920 - 1951 г." w:history="1">
        <w:r w:rsidRPr="004706BD">
          <w:rPr>
            <w:rFonts w:ascii="Verdana" w:eastAsia="Times New Roman" w:hAnsi="Verdana" w:cs="Times New Roman"/>
            <w:color w:val="333333"/>
            <w:sz w:val="18"/>
            <w:szCs w:val="18"/>
            <w:shd w:val="clear" w:color="auto" w:fill="EAFFFF"/>
            <w:lang w:eastAsia="bg-BG"/>
          </w:rPr>
          <w:t>Държавен вестник</w:t>
        </w:r>
      </w:hyperlink>
      <w:r w:rsidRPr="004706BD">
        <w:rPr>
          <w:rFonts w:ascii="Verdana" w:eastAsia="Times New Roman" w:hAnsi="Verdana" w:cs="Times New Roman"/>
          <w:color w:val="000000"/>
          <w:sz w:val="18"/>
          <w:szCs w:val="18"/>
          <w:lang w:eastAsia="bg-BG"/>
        </w:rPr>
        <w:t>".</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63 ОТ 2014 Г., В СИЛА ОТ 01.08.2014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Молби-декларациите за отпускане на целева помощ за отопление за отоплителен сезон 2014/2015 г., подадени до влизането в сила на тази наредба, при определяне правото на целева помощ за отопление се разглеждат по новия ред.</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3. Наредбата влиза в сила от деня на обнародването и в "</w:t>
      </w:r>
      <w:hyperlink r:id="rId15" w:tgtFrame="_blank" w:tooltip="Архив Държавен вестник 1920 - 1951 г." w:history="1">
        <w:r w:rsidRPr="004706BD">
          <w:rPr>
            <w:rFonts w:ascii="Verdana" w:eastAsia="Times New Roman" w:hAnsi="Verdana" w:cs="Times New Roman"/>
            <w:color w:val="333333"/>
            <w:sz w:val="18"/>
            <w:szCs w:val="18"/>
            <w:shd w:val="clear" w:color="auto" w:fill="EAFFFF"/>
            <w:lang w:eastAsia="bg-BG"/>
          </w:rPr>
          <w:t>Държавен вестник</w:t>
        </w:r>
      </w:hyperlink>
      <w:r w:rsidRPr="004706BD">
        <w:rPr>
          <w:rFonts w:ascii="Verdana" w:eastAsia="Times New Roman" w:hAnsi="Verdana" w:cs="Times New Roman"/>
          <w:color w:val="000000"/>
          <w:sz w:val="18"/>
          <w:szCs w:val="18"/>
          <w:lang w:eastAsia="bg-BG"/>
        </w:rPr>
        <w:t>".</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lastRenderedPageBreak/>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91 ОТ 2014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Разпоредбата на § 1 се прилага и за отпуснатите до влизането в сила на тази наредба целеви помощи за отопление за отоплителен сезон 2014/2015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48 ОТ 2015 Г., В СИЛА ОТ 27.06.2015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2. Наредбата влиза в сила от деня на обнародването и в "Държавен вестник".</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Заключителни разпоредби</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56 ОТ 2015 Г., В СИЛА ОТ 24.07.2015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3. Наредбата влиза в сила от деня на обнародването и в "Държавен вестник".</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55 ОТ 2016 Г., В СИЛА ОТ 19.07.2016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5. Наредбата влиза в сила от деня на обнародването и в "Държавен вестник".</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57 ОТ 2017 Г., В СИЛА ОТ 14.07.2017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7. Срокът за подаване на заявления-декларации за отоплителен сезон 2017 - 2018 г. започва от 17 юли 2017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8. Заявленията-декларации, подадени до влизане в сила на тази наредба, се разглеждат и приключват по досегашния ред, като отпуснатите целеви помощи се изплащат от съответната дирекция "Социално подпомагане", издала заповедта.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lastRenderedPageBreak/>
        <w:t>§ 9. До осигуряването на формулярите по новия образец на заявление-декларация могат да се използват наличните формуляри по образеца до влизането в сила на тази наредба. Във формулярите се отразяват необходимите корекции, което се удостоверява с подписа на длъжностното лице, приемащо заявлението-декларация.</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10. Наредбата влиза в сила от датата на обнародването и в "Държавен вестник".</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56 ОТ 2018 Г., В СИЛА ОТ 06.07.2018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6. До осигуряването на формулярите по новия образец на заявление-декларацията да се използват наличните формуляри по образеца до влизането в сила на тази наредба, като във формулярите се отразяват необходимите корекции, което се удостоверява с подписа на длъжностното лице, приемащо заявление-декларацията.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7. Разпоредбите на тази наредба се прилагат и за подадените заявление-декларации до влизането и в сила.</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8. Наредбата влиза в сила от деня на обнародването и в "Държавен вестник" с изключение на § 1, т. 2, който влиза в сила от 1 януари 2019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Преходни и 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51 ОТ 2019 Г., В СИЛА ОТ 28.06.2019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8. За отоплителен сезон 2019/2020 г. коефициентът по чл. 2, ал. 3 се актуализира съгласно § 7б, ал. 2 от преходните и заключителните разпоредби на Кодекса за социално осигуряване (обн., ДВ, бр. 110 от 1999 г.; изм., бр. 55 и 64 от 2000 г., бр. 1, 35 и 41 от 2001 г.; изм. и доп., бр. 1, 10, 45, 74, 112, 119 и 120 от 2002 г., бр. 42, 67, 95, 112 и 114 от 2003 г., бр. 12, 21, 38, 52, 53, 69, 70, 112 и 115 от 2004 г., бр. 38, 39, 76, 102, 103, 104 и 105 от 2005 г., бр. 17, 30, 34, 56, 57, 59, 68, 76, 80, 82, 95, 102 и 105 от 2006 г.; изм., бр. 41, 52, 53, 64, 77, 97, 100, 109 и 113 от 2007 г.; изм. и доп., бр. 33, 43, 67, 69, 89, 102 и 109 от 2008 г.; изм., бр. 23, 25, 35, 41, 42, 93, 95, 99 и 103 от 2009 г.; изм. и доп., бр. 16, 19, 43, 49, 58, 59, 88, 97 и 100 от 2010 г., бр. 45, 60, 77 и 100 от 2011 г., бр. 7, 21, 38, 40, 44, 58, 81, 89, 94 и 99 от 2012 г., бр. 15, 20, 70, 98, 104, 106, 109 и 111 от 2013 г., бр. 1, 18, 27, 35, 53 и 107 от 2014 г., бр. 12, 14, 22, 54, 61, 79, 95, 98 и 102 от 2015 г., бр. 62, 95, 98 и 105 от 2016 г., бр. 62, 92, 99 и 103 от 2017 г., бр. 7, 15, 16, 17, 30, 46, 53, 64, 77, 88, 98, 102 и 105 от 2018 г. и бр. 12 и 35 от 2019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9. Наредбата влиза в сила от деня на обнародването и в "Държавен вестник".</w:t>
      </w:r>
    </w:p>
    <w:p w:rsidR="004706BD" w:rsidRPr="004706BD" w:rsidRDefault="004706BD" w:rsidP="004706BD">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4706BD">
        <w:rPr>
          <w:rFonts w:ascii="Verdana" w:eastAsia="Times New Roman" w:hAnsi="Verdana" w:cs="Times New Roman"/>
          <w:b/>
          <w:bCs/>
          <w:color w:val="000000"/>
          <w:sz w:val="21"/>
          <w:szCs w:val="21"/>
          <w:lang w:eastAsia="bg-BG"/>
        </w:rPr>
        <w:t>Заключителни разпоредби</w:t>
      </w:r>
      <w:r w:rsidRPr="004706BD">
        <w:rPr>
          <w:rFonts w:ascii="Verdana" w:eastAsia="Times New Roman" w:hAnsi="Verdana" w:cs="Times New Roman"/>
          <w:b/>
          <w:bCs/>
          <w:color w:val="000000"/>
          <w:sz w:val="21"/>
          <w:szCs w:val="21"/>
          <w:lang w:eastAsia="bg-BG"/>
        </w:rPr>
        <w:br/>
        <w:t>КЪМ НАРЕДБА ЗА ИЗМЕНЕНИЕ И ДОПЪЛНЕНИЕ НА НАРЕДБА № РД-07-5 ОТ 16.05.2008 Г. ЗА УСЛОВИЯТА И РЕДА ЗА ОТПУСКАНЕ НА ЦЕЛЕВА ПОМОЩ ЗА ОТОПЛЕНИЕ</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(ОБН. - ДВ, БР. 50 ОТ 2023 Г., В СИЛА ОТ 09.06.2023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 1. Наредбата влиза в сила от деня на обнародването и в "Държавен вестник".</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0" t="0" r="0" b="0"/>
            <wp:docPr id="4" name="Picture 4" descr="https://lex.bg/assets/images/blaws1.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 descr="https://lex.bg/assets/images/blaws1.gif">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3" name="Picture 3" descr="https://lex.bg/assets/images/blaws2.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lex.bg/assets/images/blaws2.gif">
                      <a:hlinkClick r:id="rId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2" name="Picture 2" descr="https://lex.bg/assets/images/blaws3.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lex.bg/assets/images/blaws3.gif">
                      <a:hlinkClick r:id="rId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0" t="0" r="0" b="0"/>
            <wp:docPr id="1" name="Picture 1" descr="https://lex.bg/assets/images/blaws4.g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lex.bg/assets/images/blaws4.gif">
                      <a:hlinkClick r:id="rId6"/>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Приложение към чл. 4, ал. 1</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r w:rsidRPr="004706BD">
        <w:rPr>
          <w:rFonts w:ascii="Verdana" w:eastAsia="Times New Roman" w:hAnsi="Verdana" w:cs="Times New Roman"/>
          <w:color w:val="000000"/>
          <w:sz w:val="18"/>
          <w:szCs w:val="18"/>
          <w:lang w:eastAsia="bg-BG"/>
        </w:rPr>
        <w:t>(Изм. - ДВ, бр. 52 от 2010 г., в сила от 01.07.2010 г., изм. - ДВ, бр. 45 от 2012 г., изм. - ДВ, бр. 53 от 2014 г., в сила от 27.06.2014 г., изм. - ДВ, бр. 55 от 2016 г., в сила от 19.07.2016 г., изм. и доп. - ДВ, бр. 57 от 2017 г., в сила от 14.07.2017 г., изм. - ДВ, бр. 56 от 2018 г., в сила от 06.07.2018 г., отм. - ДВ, бр. 51 от 2019 г., в сила от 28.06.2019 г.)</w:t>
      </w:r>
    </w:p>
    <w:p w:rsidR="004706BD" w:rsidRPr="004706BD" w:rsidRDefault="004706BD" w:rsidP="004706BD">
      <w:pPr>
        <w:shd w:val="clear" w:color="auto" w:fill="FEFEFE"/>
        <w:spacing w:after="0" w:line="240" w:lineRule="auto"/>
        <w:rPr>
          <w:rFonts w:ascii="Verdana" w:eastAsia="Times New Roman" w:hAnsi="Verdana" w:cs="Times New Roman"/>
          <w:color w:val="000000"/>
          <w:sz w:val="18"/>
          <w:szCs w:val="18"/>
          <w:lang w:eastAsia="bg-BG"/>
        </w:rPr>
      </w:pPr>
    </w:p>
    <w:p w:rsidR="00213D37" w:rsidRDefault="00213D37"/>
    <w:sectPr w:rsidR="00213D37" w:rsidSect="00D73AC8">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6BD"/>
    <w:rsid w:val="00213D37"/>
    <w:rsid w:val="004706BD"/>
    <w:rsid w:val="00D73AC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4706B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rmalWeb">
    <w:name w:val="Normal (Web)"/>
    <w:basedOn w:val="Normal"/>
    <w:uiPriority w:val="99"/>
    <w:semiHidden/>
    <w:unhideWhenUsed/>
    <w:rsid w:val="004706B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semiHidden/>
    <w:unhideWhenUsed/>
    <w:rsid w:val="004706BD"/>
    <w:rPr>
      <w:color w:val="0000FF"/>
      <w:u w:val="single"/>
    </w:rPr>
  </w:style>
  <w:style w:type="paragraph" w:customStyle="1" w:styleId="buttons">
    <w:name w:val="buttons"/>
    <w:basedOn w:val="Normal"/>
    <w:rsid w:val="004706B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newdocreference">
    <w:name w:val="newdocreference"/>
    <w:basedOn w:val="DefaultParagraphFont"/>
    <w:rsid w:val="004706BD"/>
  </w:style>
  <w:style w:type="character" w:customStyle="1" w:styleId="samedocreference">
    <w:name w:val="samedocreference"/>
    <w:basedOn w:val="DefaultParagraphFont"/>
    <w:rsid w:val="004706BD"/>
  </w:style>
  <w:style w:type="character" w:customStyle="1" w:styleId="legaldocreference">
    <w:name w:val="legaldocreference"/>
    <w:basedOn w:val="DefaultParagraphFont"/>
    <w:rsid w:val="004706BD"/>
  </w:style>
  <w:style w:type="paragraph" w:styleId="BalloonText">
    <w:name w:val="Balloon Text"/>
    <w:basedOn w:val="Normal"/>
    <w:link w:val="BalloonTextChar"/>
    <w:uiPriority w:val="99"/>
    <w:semiHidden/>
    <w:unhideWhenUsed/>
    <w:rsid w:val="00470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6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4706B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NormalWeb">
    <w:name w:val="Normal (Web)"/>
    <w:basedOn w:val="Normal"/>
    <w:uiPriority w:val="99"/>
    <w:semiHidden/>
    <w:unhideWhenUsed/>
    <w:rsid w:val="004706B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semiHidden/>
    <w:unhideWhenUsed/>
    <w:rsid w:val="004706BD"/>
    <w:rPr>
      <w:color w:val="0000FF"/>
      <w:u w:val="single"/>
    </w:rPr>
  </w:style>
  <w:style w:type="paragraph" w:customStyle="1" w:styleId="buttons">
    <w:name w:val="buttons"/>
    <w:basedOn w:val="Normal"/>
    <w:rsid w:val="004706BD"/>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newdocreference">
    <w:name w:val="newdocreference"/>
    <w:basedOn w:val="DefaultParagraphFont"/>
    <w:rsid w:val="004706BD"/>
  </w:style>
  <w:style w:type="character" w:customStyle="1" w:styleId="samedocreference">
    <w:name w:val="samedocreference"/>
    <w:basedOn w:val="DefaultParagraphFont"/>
    <w:rsid w:val="004706BD"/>
  </w:style>
  <w:style w:type="character" w:customStyle="1" w:styleId="legaldocreference">
    <w:name w:val="legaldocreference"/>
    <w:basedOn w:val="DefaultParagraphFont"/>
    <w:rsid w:val="004706BD"/>
  </w:style>
  <w:style w:type="paragraph" w:styleId="BalloonText">
    <w:name w:val="Balloon Text"/>
    <w:basedOn w:val="Normal"/>
    <w:link w:val="BalloonTextChar"/>
    <w:uiPriority w:val="99"/>
    <w:semiHidden/>
    <w:unhideWhenUsed/>
    <w:rsid w:val="00470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6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2701891">
      <w:bodyDiv w:val="1"/>
      <w:marLeft w:val="0"/>
      <w:marRight w:val="0"/>
      <w:marTop w:val="0"/>
      <w:marBottom w:val="0"/>
      <w:divBdr>
        <w:top w:val="none" w:sz="0" w:space="0" w:color="auto"/>
        <w:left w:val="none" w:sz="0" w:space="0" w:color="auto"/>
        <w:bottom w:val="none" w:sz="0" w:space="0" w:color="auto"/>
        <w:right w:val="none" w:sz="0" w:space="0" w:color="auto"/>
      </w:divBdr>
      <w:divsChild>
        <w:div w:id="1365789918">
          <w:marLeft w:val="0"/>
          <w:marRight w:val="0"/>
          <w:marTop w:val="0"/>
          <w:marBottom w:val="0"/>
          <w:divBdr>
            <w:top w:val="none" w:sz="0" w:space="0" w:color="auto"/>
            <w:left w:val="none" w:sz="0" w:space="0" w:color="auto"/>
            <w:bottom w:val="none" w:sz="0" w:space="0" w:color="auto"/>
            <w:right w:val="none" w:sz="0" w:space="0" w:color="auto"/>
          </w:divBdr>
        </w:div>
        <w:div w:id="2058116728">
          <w:marLeft w:val="0"/>
          <w:marRight w:val="0"/>
          <w:marTop w:val="0"/>
          <w:marBottom w:val="0"/>
          <w:divBdr>
            <w:top w:val="none" w:sz="0" w:space="0" w:color="auto"/>
            <w:left w:val="none" w:sz="0" w:space="0" w:color="auto"/>
            <w:bottom w:val="none" w:sz="0" w:space="0" w:color="auto"/>
            <w:right w:val="none" w:sz="0" w:space="0" w:color="auto"/>
          </w:divBdr>
        </w:div>
        <w:div w:id="852035148">
          <w:marLeft w:val="0"/>
          <w:marRight w:val="0"/>
          <w:marTop w:val="0"/>
          <w:marBottom w:val="0"/>
          <w:divBdr>
            <w:top w:val="none" w:sz="0" w:space="0" w:color="auto"/>
            <w:left w:val="none" w:sz="0" w:space="0" w:color="auto"/>
            <w:bottom w:val="none" w:sz="0" w:space="0" w:color="auto"/>
            <w:right w:val="none" w:sz="0" w:space="0" w:color="auto"/>
          </w:divBdr>
        </w:div>
        <w:div w:id="1907956928">
          <w:marLeft w:val="0"/>
          <w:marRight w:val="0"/>
          <w:marTop w:val="0"/>
          <w:marBottom w:val="0"/>
          <w:divBdr>
            <w:top w:val="none" w:sz="0" w:space="0" w:color="auto"/>
            <w:left w:val="none" w:sz="0" w:space="0" w:color="auto"/>
            <w:bottom w:val="none" w:sz="0" w:space="0" w:color="auto"/>
            <w:right w:val="none" w:sz="0" w:space="0" w:color="auto"/>
          </w:divBdr>
          <w:divsChild>
            <w:div w:id="257098612">
              <w:marLeft w:val="0"/>
              <w:marRight w:val="0"/>
              <w:marTop w:val="0"/>
              <w:marBottom w:val="0"/>
              <w:divBdr>
                <w:top w:val="none" w:sz="0" w:space="0" w:color="auto"/>
                <w:left w:val="none" w:sz="0" w:space="0" w:color="auto"/>
                <w:bottom w:val="none" w:sz="0" w:space="0" w:color="auto"/>
                <w:right w:val="none" w:sz="0" w:space="0" w:color="auto"/>
              </w:divBdr>
            </w:div>
          </w:divsChild>
        </w:div>
        <w:div w:id="1956061160">
          <w:marLeft w:val="0"/>
          <w:marRight w:val="0"/>
          <w:marTop w:val="0"/>
          <w:marBottom w:val="0"/>
          <w:divBdr>
            <w:top w:val="none" w:sz="0" w:space="0" w:color="auto"/>
            <w:left w:val="none" w:sz="0" w:space="0" w:color="auto"/>
            <w:bottom w:val="none" w:sz="0" w:space="0" w:color="auto"/>
            <w:right w:val="none" w:sz="0" w:space="0" w:color="auto"/>
          </w:divBdr>
        </w:div>
        <w:div w:id="510685248">
          <w:marLeft w:val="0"/>
          <w:marRight w:val="0"/>
          <w:marTop w:val="0"/>
          <w:marBottom w:val="0"/>
          <w:divBdr>
            <w:top w:val="none" w:sz="0" w:space="0" w:color="auto"/>
            <w:left w:val="none" w:sz="0" w:space="0" w:color="auto"/>
            <w:bottom w:val="none" w:sz="0" w:space="0" w:color="auto"/>
            <w:right w:val="none" w:sz="0" w:space="0" w:color="auto"/>
          </w:divBdr>
          <w:divsChild>
            <w:div w:id="223640788">
              <w:marLeft w:val="0"/>
              <w:marRight w:val="0"/>
              <w:marTop w:val="0"/>
              <w:marBottom w:val="0"/>
              <w:divBdr>
                <w:top w:val="none" w:sz="0" w:space="0" w:color="auto"/>
                <w:left w:val="none" w:sz="0" w:space="0" w:color="auto"/>
                <w:bottom w:val="none" w:sz="0" w:space="0" w:color="auto"/>
                <w:right w:val="none" w:sz="0" w:space="0" w:color="auto"/>
              </w:divBdr>
            </w:div>
            <w:div w:id="288517652">
              <w:marLeft w:val="0"/>
              <w:marRight w:val="0"/>
              <w:marTop w:val="0"/>
              <w:marBottom w:val="0"/>
              <w:divBdr>
                <w:top w:val="none" w:sz="0" w:space="0" w:color="auto"/>
                <w:left w:val="none" w:sz="0" w:space="0" w:color="auto"/>
                <w:bottom w:val="none" w:sz="0" w:space="0" w:color="auto"/>
                <w:right w:val="none" w:sz="0" w:space="0" w:color="auto"/>
              </w:divBdr>
            </w:div>
            <w:div w:id="585307674">
              <w:marLeft w:val="0"/>
              <w:marRight w:val="0"/>
              <w:marTop w:val="0"/>
              <w:marBottom w:val="0"/>
              <w:divBdr>
                <w:top w:val="none" w:sz="0" w:space="0" w:color="auto"/>
                <w:left w:val="none" w:sz="0" w:space="0" w:color="auto"/>
                <w:bottom w:val="none" w:sz="0" w:space="0" w:color="auto"/>
                <w:right w:val="none" w:sz="0" w:space="0" w:color="auto"/>
              </w:divBdr>
            </w:div>
            <w:div w:id="1684628203">
              <w:marLeft w:val="0"/>
              <w:marRight w:val="0"/>
              <w:marTop w:val="0"/>
              <w:marBottom w:val="0"/>
              <w:divBdr>
                <w:top w:val="none" w:sz="0" w:space="0" w:color="auto"/>
                <w:left w:val="none" w:sz="0" w:space="0" w:color="auto"/>
                <w:bottom w:val="none" w:sz="0" w:space="0" w:color="auto"/>
                <w:right w:val="none" w:sz="0" w:space="0" w:color="auto"/>
              </w:divBdr>
            </w:div>
            <w:div w:id="2094087705">
              <w:marLeft w:val="0"/>
              <w:marRight w:val="0"/>
              <w:marTop w:val="0"/>
              <w:marBottom w:val="0"/>
              <w:divBdr>
                <w:top w:val="none" w:sz="0" w:space="0" w:color="auto"/>
                <w:left w:val="none" w:sz="0" w:space="0" w:color="auto"/>
                <w:bottom w:val="none" w:sz="0" w:space="0" w:color="auto"/>
                <w:right w:val="none" w:sz="0" w:space="0" w:color="auto"/>
              </w:divBdr>
            </w:div>
            <w:div w:id="1854568415">
              <w:marLeft w:val="0"/>
              <w:marRight w:val="0"/>
              <w:marTop w:val="0"/>
              <w:marBottom w:val="0"/>
              <w:divBdr>
                <w:top w:val="none" w:sz="0" w:space="0" w:color="auto"/>
                <w:left w:val="none" w:sz="0" w:space="0" w:color="auto"/>
                <w:bottom w:val="none" w:sz="0" w:space="0" w:color="auto"/>
                <w:right w:val="none" w:sz="0" w:space="0" w:color="auto"/>
              </w:divBdr>
            </w:div>
            <w:div w:id="1150558395">
              <w:marLeft w:val="0"/>
              <w:marRight w:val="0"/>
              <w:marTop w:val="0"/>
              <w:marBottom w:val="0"/>
              <w:divBdr>
                <w:top w:val="none" w:sz="0" w:space="0" w:color="auto"/>
                <w:left w:val="none" w:sz="0" w:space="0" w:color="auto"/>
                <w:bottom w:val="none" w:sz="0" w:space="0" w:color="auto"/>
                <w:right w:val="none" w:sz="0" w:space="0" w:color="auto"/>
              </w:divBdr>
            </w:div>
            <w:div w:id="833839468">
              <w:marLeft w:val="0"/>
              <w:marRight w:val="0"/>
              <w:marTop w:val="0"/>
              <w:marBottom w:val="0"/>
              <w:divBdr>
                <w:top w:val="none" w:sz="0" w:space="0" w:color="auto"/>
                <w:left w:val="none" w:sz="0" w:space="0" w:color="auto"/>
                <w:bottom w:val="none" w:sz="0" w:space="0" w:color="auto"/>
                <w:right w:val="none" w:sz="0" w:space="0" w:color="auto"/>
              </w:divBdr>
            </w:div>
            <w:div w:id="14355101">
              <w:marLeft w:val="0"/>
              <w:marRight w:val="0"/>
              <w:marTop w:val="0"/>
              <w:marBottom w:val="0"/>
              <w:divBdr>
                <w:top w:val="none" w:sz="0" w:space="0" w:color="auto"/>
                <w:left w:val="none" w:sz="0" w:space="0" w:color="auto"/>
                <w:bottom w:val="none" w:sz="0" w:space="0" w:color="auto"/>
                <w:right w:val="none" w:sz="0" w:space="0" w:color="auto"/>
              </w:divBdr>
            </w:div>
            <w:div w:id="580023011">
              <w:marLeft w:val="0"/>
              <w:marRight w:val="0"/>
              <w:marTop w:val="0"/>
              <w:marBottom w:val="0"/>
              <w:divBdr>
                <w:top w:val="none" w:sz="0" w:space="0" w:color="auto"/>
                <w:left w:val="none" w:sz="0" w:space="0" w:color="auto"/>
                <w:bottom w:val="none" w:sz="0" w:space="0" w:color="auto"/>
                <w:right w:val="none" w:sz="0" w:space="0" w:color="auto"/>
              </w:divBdr>
            </w:div>
            <w:div w:id="177042676">
              <w:marLeft w:val="0"/>
              <w:marRight w:val="0"/>
              <w:marTop w:val="0"/>
              <w:marBottom w:val="0"/>
              <w:divBdr>
                <w:top w:val="none" w:sz="0" w:space="0" w:color="auto"/>
                <w:left w:val="none" w:sz="0" w:space="0" w:color="auto"/>
                <w:bottom w:val="none" w:sz="0" w:space="0" w:color="auto"/>
                <w:right w:val="none" w:sz="0" w:space="0" w:color="auto"/>
              </w:divBdr>
            </w:div>
            <w:div w:id="1749689646">
              <w:marLeft w:val="0"/>
              <w:marRight w:val="0"/>
              <w:marTop w:val="0"/>
              <w:marBottom w:val="0"/>
              <w:divBdr>
                <w:top w:val="none" w:sz="0" w:space="0" w:color="auto"/>
                <w:left w:val="none" w:sz="0" w:space="0" w:color="auto"/>
                <w:bottom w:val="none" w:sz="0" w:space="0" w:color="auto"/>
                <w:right w:val="none" w:sz="0" w:space="0" w:color="auto"/>
              </w:divBdr>
            </w:div>
            <w:div w:id="1537623686">
              <w:marLeft w:val="0"/>
              <w:marRight w:val="0"/>
              <w:marTop w:val="0"/>
              <w:marBottom w:val="0"/>
              <w:divBdr>
                <w:top w:val="none" w:sz="0" w:space="0" w:color="auto"/>
                <w:left w:val="none" w:sz="0" w:space="0" w:color="auto"/>
                <w:bottom w:val="none" w:sz="0" w:space="0" w:color="auto"/>
                <w:right w:val="none" w:sz="0" w:space="0" w:color="auto"/>
              </w:divBdr>
            </w:div>
            <w:div w:id="521667101">
              <w:marLeft w:val="0"/>
              <w:marRight w:val="0"/>
              <w:marTop w:val="0"/>
              <w:marBottom w:val="0"/>
              <w:divBdr>
                <w:top w:val="none" w:sz="0" w:space="0" w:color="auto"/>
                <w:left w:val="none" w:sz="0" w:space="0" w:color="auto"/>
                <w:bottom w:val="none" w:sz="0" w:space="0" w:color="auto"/>
                <w:right w:val="none" w:sz="0" w:space="0" w:color="auto"/>
              </w:divBdr>
            </w:div>
          </w:divsChild>
        </w:div>
        <w:div w:id="1594508413">
          <w:marLeft w:val="0"/>
          <w:marRight w:val="0"/>
          <w:marTop w:val="0"/>
          <w:marBottom w:val="0"/>
          <w:divBdr>
            <w:top w:val="none" w:sz="0" w:space="0" w:color="auto"/>
            <w:left w:val="none" w:sz="0" w:space="0" w:color="auto"/>
            <w:bottom w:val="none" w:sz="0" w:space="0" w:color="auto"/>
            <w:right w:val="none" w:sz="0" w:space="0" w:color="auto"/>
          </w:divBdr>
        </w:div>
        <w:div w:id="1663268351">
          <w:marLeft w:val="0"/>
          <w:marRight w:val="0"/>
          <w:marTop w:val="0"/>
          <w:marBottom w:val="0"/>
          <w:divBdr>
            <w:top w:val="none" w:sz="0" w:space="0" w:color="auto"/>
            <w:left w:val="none" w:sz="0" w:space="0" w:color="auto"/>
            <w:bottom w:val="none" w:sz="0" w:space="0" w:color="auto"/>
            <w:right w:val="none" w:sz="0" w:space="0" w:color="auto"/>
          </w:divBdr>
          <w:divsChild>
            <w:div w:id="222721504">
              <w:marLeft w:val="0"/>
              <w:marRight w:val="0"/>
              <w:marTop w:val="0"/>
              <w:marBottom w:val="0"/>
              <w:divBdr>
                <w:top w:val="none" w:sz="0" w:space="0" w:color="auto"/>
                <w:left w:val="none" w:sz="0" w:space="0" w:color="auto"/>
                <w:bottom w:val="none" w:sz="0" w:space="0" w:color="auto"/>
                <w:right w:val="none" w:sz="0" w:space="0" w:color="auto"/>
              </w:divBdr>
            </w:div>
            <w:div w:id="1009065158">
              <w:marLeft w:val="0"/>
              <w:marRight w:val="0"/>
              <w:marTop w:val="0"/>
              <w:marBottom w:val="0"/>
              <w:divBdr>
                <w:top w:val="none" w:sz="0" w:space="0" w:color="auto"/>
                <w:left w:val="none" w:sz="0" w:space="0" w:color="auto"/>
                <w:bottom w:val="none" w:sz="0" w:space="0" w:color="auto"/>
                <w:right w:val="none" w:sz="0" w:space="0" w:color="auto"/>
              </w:divBdr>
            </w:div>
            <w:div w:id="1951664758">
              <w:marLeft w:val="0"/>
              <w:marRight w:val="0"/>
              <w:marTop w:val="0"/>
              <w:marBottom w:val="0"/>
              <w:divBdr>
                <w:top w:val="none" w:sz="0" w:space="0" w:color="auto"/>
                <w:left w:val="none" w:sz="0" w:space="0" w:color="auto"/>
                <w:bottom w:val="none" w:sz="0" w:space="0" w:color="auto"/>
                <w:right w:val="none" w:sz="0" w:space="0" w:color="auto"/>
              </w:divBdr>
            </w:div>
            <w:div w:id="1417819561">
              <w:marLeft w:val="0"/>
              <w:marRight w:val="0"/>
              <w:marTop w:val="0"/>
              <w:marBottom w:val="0"/>
              <w:divBdr>
                <w:top w:val="none" w:sz="0" w:space="0" w:color="auto"/>
                <w:left w:val="none" w:sz="0" w:space="0" w:color="auto"/>
                <w:bottom w:val="none" w:sz="0" w:space="0" w:color="auto"/>
                <w:right w:val="none" w:sz="0" w:space="0" w:color="auto"/>
              </w:divBdr>
            </w:div>
            <w:div w:id="487601046">
              <w:marLeft w:val="0"/>
              <w:marRight w:val="0"/>
              <w:marTop w:val="0"/>
              <w:marBottom w:val="0"/>
              <w:divBdr>
                <w:top w:val="none" w:sz="0" w:space="0" w:color="auto"/>
                <w:left w:val="none" w:sz="0" w:space="0" w:color="auto"/>
                <w:bottom w:val="none" w:sz="0" w:space="0" w:color="auto"/>
                <w:right w:val="none" w:sz="0" w:space="0" w:color="auto"/>
              </w:divBdr>
            </w:div>
            <w:div w:id="652443006">
              <w:marLeft w:val="0"/>
              <w:marRight w:val="0"/>
              <w:marTop w:val="0"/>
              <w:marBottom w:val="0"/>
              <w:divBdr>
                <w:top w:val="none" w:sz="0" w:space="0" w:color="auto"/>
                <w:left w:val="none" w:sz="0" w:space="0" w:color="auto"/>
                <w:bottom w:val="none" w:sz="0" w:space="0" w:color="auto"/>
                <w:right w:val="none" w:sz="0" w:space="0" w:color="auto"/>
              </w:divBdr>
            </w:div>
            <w:div w:id="1842427937">
              <w:marLeft w:val="0"/>
              <w:marRight w:val="0"/>
              <w:marTop w:val="0"/>
              <w:marBottom w:val="0"/>
              <w:divBdr>
                <w:top w:val="none" w:sz="0" w:space="0" w:color="auto"/>
                <w:left w:val="none" w:sz="0" w:space="0" w:color="auto"/>
                <w:bottom w:val="none" w:sz="0" w:space="0" w:color="auto"/>
                <w:right w:val="none" w:sz="0" w:space="0" w:color="auto"/>
              </w:divBdr>
            </w:div>
            <w:div w:id="1354266218">
              <w:marLeft w:val="0"/>
              <w:marRight w:val="0"/>
              <w:marTop w:val="0"/>
              <w:marBottom w:val="0"/>
              <w:divBdr>
                <w:top w:val="none" w:sz="0" w:space="0" w:color="auto"/>
                <w:left w:val="none" w:sz="0" w:space="0" w:color="auto"/>
                <w:bottom w:val="none" w:sz="0" w:space="0" w:color="auto"/>
                <w:right w:val="none" w:sz="0" w:space="0" w:color="auto"/>
              </w:divBdr>
            </w:div>
          </w:divsChild>
        </w:div>
        <w:div w:id="1874463438">
          <w:marLeft w:val="0"/>
          <w:marRight w:val="0"/>
          <w:marTop w:val="0"/>
          <w:marBottom w:val="0"/>
          <w:divBdr>
            <w:top w:val="none" w:sz="0" w:space="0" w:color="auto"/>
            <w:left w:val="none" w:sz="0" w:space="0" w:color="auto"/>
            <w:bottom w:val="none" w:sz="0" w:space="0" w:color="auto"/>
            <w:right w:val="none" w:sz="0" w:space="0" w:color="auto"/>
          </w:divBdr>
        </w:div>
        <w:div w:id="665672349">
          <w:marLeft w:val="0"/>
          <w:marRight w:val="0"/>
          <w:marTop w:val="0"/>
          <w:marBottom w:val="0"/>
          <w:divBdr>
            <w:top w:val="none" w:sz="0" w:space="0" w:color="auto"/>
            <w:left w:val="none" w:sz="0" w:space="0" w:color="auto"/>
            <w:bottom w:val="none" w:sz="0" w:space="0" w:color="auto"/>
            <w:right w:val="none" w:sz="0" w:space="0" w:color="auto"/>
          </w:divBdr>
          <w:divsChild>
            <w:div w:id="2091461254">
              <w:marLeft w:val="0"/>
              <w:marRight w:val="0"/>
              <w:marTop w:val="0"/>
              <w:marBottom w:val="0"/>
              <w:divBdr>
                <w:top w:val="none" w:sz="0" w:space="0" w:color="auto"/>
                <w:left w:val="none" w:sz="0" w:space="0" w:color="auto"/>
                <w:bottom w:val="none" w:sz="0" w:space="0" w:color="auto"/>
                <w:right w:val="none" w:sz="0" w:space="0" w:color="auto"/>
              </w:divBdr>
            </w:div>
            <w:div w:id="1944265612">
              <w:marLeft w:val="0"/>
              <w:marRight w:val="0"/>
              <w:marTop w:val="0"/>
              <w:marBottom w:val="0"/>
              <w:divBdr>
                <w:top w:val="none" w:sz="0" w:space="0" w:color="auto"/>
                <w:left w:val="none" w:sz="0" w:space="0" w:color="auto"/>
                <w:bottom w:val="none" w:sz="0" w:space="0" w:color="auto"/>
                <w:right w:val="none" w:sz="0" w:space="0" w:color="auto"/>
              </w:divBdr>
            </w:div>
            <w:div w:id="1044217021">
              <w:marLeft w:val="0"/>
              <w:marRight w:val="0"/>
              <w:marTop w:val="0"/>
              <w:marBottom w:val="0"/>
              <w:divBdr>
                <w:top w:val="none" w:sz="0" w:space="0" w:color="auto"/>
                <w:left w:val="none" w:sz="0" w:space="0" w:color="auto"/>
                <w:bottom w:val="none" w:sz="0" w:space="0" w:color="auto"/>
                <w:right w:val="none" w:sz="0" w:space="0" w:color="auto"/>
              </w:divBdr>
            </w:div>
            <w:div w:id="507791260">
              <w:marLeft w:val="0"/>
              <w:marRight w:val="0"/>
              <w:marTop w:val="0"/>
              <w:marBottom w:val="0"/>
              <w:divBdr>
                <w:top w:val="none" w:sz="0" w:space="0" w:color="auto"/>
                <w:left w:val="none" w:sz="0" w:space="0" w:color="auto"/>
                <w:bottom w:val="none" w:sz="0" w:space="0" w:color="auto"/>
                <w:right w:val="none" w:sz="0" w:space="0" w:color="auto"/>
              </w:divBdr>
            </w:div>
            <w:div w:id="1518347016">
              <w:marLeft w:val="0"/>
              <w:marRight w:val="0"/>
              <w:marTop w:val="0"/>
              <w:marBottom w:val="0"/>
              <w:divBdr>
                <w:top w:val="none" w:sz="0" w:space="0" w:color="auto"/>
                <w:left w:val="none" w:sz="0" w:space="0" w:color="auto"/>
                <w:bottom w:val="none" w:sz="0" w:space="0" w:color="auto"/>
                <w:right w:val="none" w:sz="0" w:space="0" w:color="auto"/>
              </w:divBdr>
            </w:div>
            <w:div w:id="81420275">
              <w:marLeft w:val="0"/>
              <w:marRight w:val="0"/>
              <w:marTop w:val="0"/>
              <w:marBottom w:val="0"/>
              <w:divBdr>
                <w:top w:val="none" w:sz="0" w:space="0" w:color="auto"/>
                <w:left w:val="none" w:sz="0" w:space="0" w:color="auto"/>
                <w:bottom w:val="none" w:sz="0" w:space="0" w:color="auto"/>
                <w:right w:val="none" w:sz="0" w:space="0" w:color="auto"/>
              </w:divBdr>
            </w:div>
            <w:div w:id="232011797">
              <w:marLeft w:val="0"/>
              <w:marRight w:val="0"/>
              <w:marTop w:val="0"/>
              <w:marBottom w:val="0"/>
              <w:divBdr>
                <w:top w:val="none" w:sz="0" w:space="0" w:color="auto"/>
                <w:left w:val="none" w:sz="0" w:space="0" w:color="auto"/>
                <w:bottom w:val="none" w:sz="0" w:space="0" w:color="auto"/>
                <w:right w:val="none" w:sz="0" w:space="0" w:color="auto"/>
              </w:divBdr>
            </w:div>
          </w:divsChild>
        </w:div>
        <w:div w:id="1317415161">
          <w:marLeft w:val="0"/>
          <w:marRight w:val="0"/>
          <w:marTop w:val="0"/>
          <w:marBottom w:val="0"/>
          <w:divBdr>
            <w:top w:val="none" w:sz="0" w:space="0" w:color="auto"/>
            <w:left w:val="none" w:sz="0" w:space="0" w:color="auto"/>
            <w:bottom w:val="none" w:sz="0" w:space="0" w:color="auto"/>
            <w:right w:val="none" w:sz="0" w:space="0" w:color="auto"/>
          </w:divBdr>
        </w:div>
        <w:div w:id="797142758">
          <w:marLeft w:val="0"/>
          <w:marRight w:val="0"/>
          <w:marTop w:val="0"/>
          <w:marBottom w:val="0"/>
          <w:divBdr>
            <w:top w:val="none" w:sz="0" w:space="0" w:color="auto"/>
            <w:left w:val="none" w:sz="0" w:space="0" w:color="auto"/>
            <w:bottom w:val="none" w:sz="0" w:space="0" w:color="auto"/>
            <w:right w:val="none" w:sz="0" w:space="0" w:color="auto"/>
          </w:divBdr>
          <w:divsChild>
            <w:div w:id="1757435281">
              <w:marLeft w:val="0"/>
              <w:marRight w:val="0"/>
              <w:marTop w:val="0"/>
              <w:marBottom w:val="0"/>
              <w:divBdr>
                <w:top w:val="none" w:sz="0" w:space="0" w:color="auto"/>
                <w:left w:val="none" w:sz="0" w:space="0" w:color="auto"/>
                <w:bottom w:val="none" w:sz="0" w:space="0" w:color="auto"/>
                <w:right w:val="none" w:sz="0" w:space="0" w:color="auto"/>
              </w:divBdr>
            </w:div>
            <w:div w:id="1313832263">
              <w:marLeft w:val="0"/>
              <w:marRight w:val="0"/>
              <w:marTop w:val="0"/>
              <w:marBottom w:val="0"/>
              <w:divBdr>
                <w:top w:val="none" w:sz="0" w:space="0" w:color="auto"/>
                <w:left w:val="none" w:sz="0" w:space="0" w:color="auto"/>
                <w:bottom w:val="none" w:sz="0" w:space="0" w:color="auto"/>
                <w:right w:val="none" w:sz="0" w:space="0" w:color="auto"/>
              </w:divBdr>
            </w:div>
            <w:div w:id="1148404948">
              <w:marLeft w:val="0"/>
              <w:marRight w:val="0"/>
              <w:marTop w:val="0"/>
              <w:marBottom w:val="0"/>
              <w:divBdr>
                <w:top w:val="none" w:sz="0" w:space="0" w:color="auto"/>
                <w:left w:val="none" w:sz="0" w:space="0" w:color="auto"/>
                <w:bottom w:val="none" w:sz="0" w:space="0" w:color="auto"/>
                <w:right w:val="none" w:sz="0" w:space="0" w:color="auto"/>
              </w:divBdr>
            </w:div>
            <w:div w:id="121269913">
              <w:marLeft w:val="0"/>
              <w:marRight w:val="0"/>
              <w:marTop w:val="0"/>
              <w:marBottom w:val="0"/>
              <w:divBdr>
                <w:top w:val="none" w:sz="0" w:space="0" w:color="auto"/>
                <w:left w:val="none" w:sz="0" w:space="0" w:color="auto"/>
                <w:bottom w:val="none" w:sz="0" w:space="0" w:color="auto"/>
                <w:right w:val="none" w:sz="0" w:space="0" w:color="auto"/>
              </w:divBdr>
            </w:div>
            <w:div w:id="317030056">
              <w:marLeft w:val="0"/>
              <w:marRight w:val="0"/>
              <w:marTop w:val="0"/>
              <w:marBottom w:val="0"/>
              <w:divBdr>
                <w:top w:val="none" w:sz="0" w:space="0" w:color="auto"/>
                <w:left w:val="none" w:sz="0" w:space="0" w:color="auto"/>
                <w:bottom w:val="none" w:sz="0" w:space="0" w:color="auto"/>
                <w:right w:val="none" w:sz="0" w:space="0" w:color="auto"/>
              </w:divBdr>
            </w:div>
          </w:divsChild>
        </w:div>
        <w:div w:id="314381361">
          <w:marLeft w:val="0"/>
          <w:marRight w:val="0"/>
          <w:marTop w:val="0"/>
          <w:marBottom w:val="0"/>
          <w:divBdr>
            <w:top w:val="none" w:sz="0" w:space="0" w:color="auto"/>
            <w:left w:val="none" w:sz="0" w:space="0" w:color="auto"/>
            <w:bottom w:val="none" w:sz="0" w:space="0" w:color="auto"/>
            <w:right w:val="none" w:sz="0" w:space="0" w:color="auto"/>
          </w:divBdr>
        </w:div>
        <w:div w:id="1678385098">
          <w:marLeft w:val="0"/>
          <w:marRight w:val="0"/>
          <w:marTop w:val="0"/>
          <w:marBottom w:val="0"/>
          <w:divBdr>
            <w:top w:val="none" w:sz="0" w:space="0" w:color="auto"/>
            <w:left w:val="none" w:sz="0" w:space="0" w:color="auto"/>
            <w:bottom w:val="none" w:sz="0" w:space="0" w:color="auto"/>
            <w:right w:val="none" w:sz="0" w:space="0" w:color="auto"/>
          </w:divBdr>
          <w:divsChild>
            <w:div w:id="743449021">
              <w:marLeft w:val="0"/>
              <w:marRight w:val="0"/>
              <w:marTop w:val="0"/>
              <w:marBottom w:val="0"/>
              <w:divBdr>
                <w:top w:val="none" w:sz="0" w:space="0" w:color="auto"/>
                <w:left w:val="none" w:sz="0" w:space="0" w:color="auto"/>
                <w:bottom w:val="none" w:sz="0" w:space="0" w:color="auto"/>
                <w:right w:val="none" w:sz="0" w:space="0" w:color="auto"/>
              </w:divBdr>
            </w:div>
            <w:div w:id="1700348497">
              <w:marLeft w:val="0"/>
              <w:marRight w:val="0"/>
              <w:marTop w:val="0"/>
              <w:marBottom w:val="0"/>
              <w:divBdr>
                <w:top w:val="none" w:sz="0" w:space="0" w:color="auto"/>
                <w:left w:val="none" w:sz="0" w:space="0" w:color="auto"/>
                <w:bottom w:val="none" w:sz="0" w:space="0" w:color="auto"/>
                <w:right w:val="none" w:sz="0" w:space="0" w:color="auto"/>
              </w:divBdr>
            </w:div>
            <w:div w:id="846288275">
              <w:marLeft w:val="0"/>
              <w:marRight w:val="0"/>
              <w:marTop w:val="0"/>
              <w:marBottom w:val="0"/>
              <w:divBdr>
                <w:top w:val="none" w:sz="0" w:space="0" w:color="auto"/>
                <w:left w:val="none" w:sz="0" w:space="0" w:color="auto"/>
                <w:bottom w:val="none" w:sz="0" w:space="0" w:color="auto"/>
                <w:right w:val="none" w:sz="0" w:space="0" w:color="auto"/>
              </w:divBdr>
            </w:div>
            <w:div w:id="311909886">
              <w:marLeft w:val="0"/>
              <w:marRight w:val="0"/>
              <w:marTop w:val="0"/>
              <w:marBottom w:val="0"/>
              <w:divBdr>
                <w:top w:val="none" w:sz="0" w:space="0" w:color="auto"/>
                <w:left w:val="none" w:sz="0" w:space="0" w:color="auto"/>
                <w:bottom w:val="none" w:sz="0" w:space="0" w:color="auto"/>
                <w:right w:val="none" w:sz="0" w:space="0" w:color="auto"/>
              </w:divBdr>
            </w:div>
            <w:div w:id="236788593">
              <w:marLeft w:val="0"/>
              <w:marRight w:val="0"/>
              <w:marTop w:val="0"/>
              <w:marBottom w:val="0"/>
              <w:divBdr>
                <w:top w:val="none" w:sz="0" w:space="0" w:color="auto"/>
                <w:left w:val="none" w:sz="0" w:space="0" w:color="auto"/>
                <w:bottom w:val="none" w:sz="0" w:space="0" w:color="auto"/>
                <w:right w:val="none" w:sz="0" w:space="0" w:color="auto"/>
              </w:divBdr>
            </w:div>
            <w:div w:id="1439106922">
              <w:marLeft w:val="0"/>
              <w:marRight w:val="0"/>
              <w:marTop w:val="0"/>
              <w:marBottom w:val="0"/>
              <w:divBdr>
                <w:top w:val="none" w:sz="0" w:space="0" w:color="auto"/>
                <w:left w:val="none" w:sz="0" w:space="0" w:color="auto"/>
                <w:bottom w:val="none" w:sz="0" w:space="0" w:color="auto"/>
                <w:right w:val="none" w:sz="0" w:space="0" w:color="auto"/>
              </w:divBdr>
            </w:div>
            <w:div w:id="2125148606">
              <w:marLeft w:val="0"/>
              <w:marRight w:val="0"/>
              <w:marTop w:val="0"/>
              <w:marBottom w:val="0"/>
              <w:divBdr>
                <w:top w:val="none" w:sz="0" w:space="0" w:color="auto"/>
                <w:left w:val="none" w:sz="0" w:space="0" w:color="auto"/>
                <w:bottom w:val="none" w:sz="0" w:space="0" w:color="auto"/>
                <w:right w:val="none" w:sz="0" w:space="0" w:color="auto"/>
              </w:divBdr>
            </w:div>
            <w:div w:id="1804149521">
              <w:marLeft w:val="0"/>
              <w:marRight w:val="0"/>
              <w:marTop w:val="0"/>
              <w:marBottom w:val="0"/>
              <w:divBdr>
                <w:top w:val="none" w:sz="0" w:space="0" w:color="auto"/>
                <w:left w:val="none" w:sz="0" w:space="0" w:color="auto"/>
                <w:bottom w:val="none" w:sz="0" w:space="0" w:color="auto"/>
                <w:right w:val="none" w:sz="0" w:space="0" w:color="auto"/>
              </w:divBdr>
            </w:div>
          </w:divsChild>
        </w:div>
        <w:div w:id="673337367">
          <w:marLeft w:val="0"/>
          <w:marRight w:val="0"/>
          <w:marTop w:val="0"/>
          <w:marBottom w:val="0"/>
          <w:divBdr>
            <w:top w:val="none" w:sz="0" w:space="0" w:color="auto"/>
            <w:left w:val="none" w:sz="0" w:space="0" w:color="auto"/>
            <w:bottom w:val="none" w:sz="0" w:space="0" w:color="auto"/>
            <w:right w:val="none" w:sz="0" w:space="0" w:color="auto"/>
          </w:divBdr>
        </w:div>
        <w:div w:id="567493910">
          <w:marLeft w:val="0"/>
          <w:marRight w:val="0"/>
          <w:marTop w:val="0"/>
          <w:marBottom w:val="0"/>
          <w:divBdr>
            <w:top w:val="none" w:sz="0" w:space="0" w:color="auto"/>
            <w:left w:val="none" w:sz="0" w:space="0" w:color="auto"/>
            <w:bottom w:val="none" w:sz="0" w:space="0" w:color="auto"/>
            <w:right w:val="none" w:sz="0" w:space="0" w:color="auto"/>
          </w:divBdr>
          <w:divsChild>
            <w:div w:id="531771801">
              <w:marLeft w:val="0"/>
              <w:marRight w:val="0"/>
              <w:marTop w:val="0"/>
              <w:marBottom w:val="0"/>
              <w:divBdr>
                <w:top w:val="none" w:sz="0" w:space="0" w:color="auto"/>
                <w:left w:val="none" w:sz="0" w:space="0" w:color="auto"/>
                <w:bottom w:val="none" w:sz="0" w:space="0" w:color="auto"/>
                <w:right w:val="none" w:sz="0" w:space="0" w:color="auto"/>
              </w:divBdr>
            </w:div>
            <w:div w:id="1391732633">
              <w:marLeft w:val="0"/>
              <w:marRight w:val="0"/>
              <w:marTop w:val="0"/>
              <w:marBottom w:val="0"/>
              <w:divBdr>
                <w:top w:val="none" w:sz="0" w:space="0" w:color="auto"/>
                <w:left w:val="none" w:sz="0" w:space="0" w:color="auto"/>
                <w:bottom w:val="none" w:sz="0" w:space="0" w:color="auto"/>
                <w:right w:val="none" w:sz="0" w:space="0" w:color="auto"/>
              </w:divBdr>
            </w:div>
            <w:div w:id="641231649">
              <w:marLeft w:val="0"/>
              <w:marRight w:val="0"/>
              <w:marTop w:val="0"/>
              <w:marBottom w:val="0"/>
              <w:divBdr>
                <w:top w:val="none" w:sz="0" w:space="0" w:color="auto"/>
                <w:left w:val="none" w:sz="0" w:space="0" w:color="auto"/>
                <w:bottom w:val="none" w:sz="0" w:space="0" w:color="auto"/>
                <w:right w:val="none" w:sz="0" w:space="0" w:color="auto"/>
              </w:divBdr>
            </w:div>
            <w:div w:id="2033261669">
              <w:marLeft w:val="0"/>
              <w:marRight w:val="0"/>
              <w:marTop w:val="0"/>
              <w:marBottom w:val="0"/>
              <w:divBdr>
                <w:top w:val="none" w:sz="0" w:space="0" w:color="auto"/>
                <w:left w:val="none" w:sz="0" w:space="0" w:color="auto"/>
                <w:bottom w:val="none" w:sz="0" w:space="0" w:color="auto"/>
                <w:right w:val="none" w:sz="0" w:space="0" w:color="auto"/>
              </w:divBdr>
            </w:div>
            <w:div w:id="1499228398">
              <w:marLeft w:val="0"/>
              <w:marRight w:val="0"/>
              <w:marTop w:val="0"/>
              <w:marBottom w:val="0"/>
              <w:divBdr>
                <w:top w:val="none" w:sz="0" w:space="0" w:color="auto"/>
                <w:left w:val="none" w:sz="0" w:space="0" w:color="auto"/>
                <w:bottom w:val="none" w:sz="0" w:space="0" w:color="auto"/>
                <w:right w:val="none" w:sz="0" w:space="0" w:color="auto"/>
              </w:divBdr>
            </w:div>
            <w:div w:id="260187964">
              <w:marLeft w:val="0"/>
              <w:marRight w:val="0"/>
              <w:marTop w:val="0"/>
              <w:marBottom w:val="0"/>
              <w:divBdr>
                <w:top w:val="none" w:sz="0" w:space="0" w:color="auto"/>
                <w:left w:val="none" w:sz="0" w:space="0" w:color="auto"/>
                <w:bottom w:val="none" w:sz="0" w:space="0" w:color="auto"/>
                <w:right w:val="none" w:sz="0" w:space="0" w:color="auto"/>
              </w:divBdr>
            </w:div>
            <w:div w:id="997617871">
              <w:marLeft w:val="0"/>
              <w:marRight w:val="0"/>
              <w:marTop w:val="0"/>
              <w:marBottom w:val="0"/>
              <w:divBdr>
                <w:top w:val="none" w:sz="0" w:space="0" w:color="auto"/>
                <w:left w:val="none" w:sz="0" w:space="0" w:color="auto"/>
                <w:bottom w:val="none" w:sz="0" w:space="0" w:color="auto"/>
                <w:right w:val="none" w:sz="0" w:space="0" w:color="auto"/>
              </w:divBdr>
            </w:div>
            <w:div w:id="1385132886">
              <w:marLeft w:val="0"/>
              <w:marRight w:val="0"/>
              <w:marTop w:val="0"/>
              <w:marBottom w:val="0"/>
              <w:divBdr>
                <w:top w:val="none" w:sz="0" w:space="0" w:color="auto"/>
                <w:left w:val="none" w:sz="0" w:space="0" w:color="auto"/>
                <w:bottom w:val="none" w:sz="0" w:space="0" w:color="auto"/>
                <w:right w:val="none" w:sz="0" w:space="0" w:color="auto"/>
              </w:divBdr>
            </w:div>
            <w:div w:id="1223714488">
              <w:marLeft w:val="0"/>
              <w:marRight w:val="0"/>
              <w:marTop w:val="0"/>
              <w:marBottom w:val="0"/>
              <w:divBdr>
                <w:top w:val="none" w:sz="0" w:space="0" w:color="auto"/>
                <w:left w:val="none" w:sz="0" w:space="0" w:color="auto"/>
                <w:bottom w:val="none" w:sz="0" w:space="0" w:color="auto"/>
                <w:right w:val="none" w:sz="0" w:space="0" w:color="auto"/>
              </w:divBdr>
            </w:div>
            <w:div w:id="1251696471">
              <w:marLeft w:val="0"/>
              <w:marRight w:val="0"/>
              <w:marTop w:val="0"/>
              <w:marBottom w:val="0"/>
              <w:divBdr>
                <w:top w:val="none" w:sz="0" w:space="0" w:color="auto"/>
                <w:left w:val="none" w:sz="0" w:space="0" w:color="auto"/>
                <w:bottom w:val="none" w:sz="0" w:space="0" w:color="auto"/>
                <w:right w:val="none" w:sz="0" w:space="0" w:color="auto"/>
              </w:divBdr>
            </w:div>
            <w:div w:id="884565704">
              <w:marLeft w:val="0"/>
              <w:marRight w:val="0"/>
              <w:marTop w:val="0"/>
              <w:marBottom w:val="0"/>
              <w:divBdr>
                <w:top w:val="none" w:sz="0" w:space="0" w:color="auto"/>
                <w:left w:val="none" w:sz="0" w:space="0" w:color="auto"/>
                <w:bottom w:val="none" w:sz="0" w:space="0" w:color="auto"/>
                <w:right w:val="none" w:sz="0" w:space="0" w:color="auto"/>
              </w:divBdr>
            </w:div>
            <w:div w:id="848908122">
              <w:marLeft w:val="0"/>
              <w:marRight w:val="0"/>
              <w:marTop w:val="0"/>
              <w:marBottom w:val="0"/>
              <w:divBdr>
                <w:top w:val="none" w:sz="0" w:space="0" w:color="auto"/>
                <w:left w:val="none" w:sz="0" w:space="0" w:color="auto"/>
                <w:bottom w:val="none" w:sz="0" w:space="0" w:color="auto"/>
                <w:right w:val="none" w:sz="0" w:space="0" w:color="auto"/>
              </w:divBdr>
            </w:div>
            <w:div w:id="1409765166">
              <w:marLeft w:val="0"/>
              <w:marRight w:val="0"/>
              <w:marTop w:val="0"/>
              <w:marBottom w:val="0"/>
              <w:divBdr>
                <w:top w:val="none" w:sz="0" w:space="0" w:color="auto"/>
                <w:left w:val="none" w:sz="0" w:space="0" w:color="auto"/>
                <w:bottom w:val="none" w:sz="0" w:space="0" w:color="auto"/>
                <w:right w:val="none" w:sz="0" w:space="0" w:color="auto"/>
              </w:divBdr>
            </w:div>
            <w:div w:id="801386737">
              <w:marLeft w:val="0"/>
              <w:marRight w:val="0"/>
              <w:marTop w:val="0"/>
              <w:marBottom w:val="0"/>
              <w:divBdr>
                <w:top w:val="none" w:sz="0" w:space="0" w:color="auto"/>
                <w:left w:val="none" w:sz="0" w:space="0" w:color="auto"/>
                <w:bottom w:val="none" w:sz="0" w:space="0" w:color="auto"/>
                <w:right w:val="none" w:sz="0" w:space="0" w:color="auto"/>
              </w:divBdr>
            </w:div>
            <w:div w:id="340547848">
              <w:marLeft w:val="0"/>
              <w:marRight w:val="0"/>
              <w:marTop w:val="0"/>
              <w:marBottom w:val="0"/>
              <w:divBdr>
                <w:top w:val="none" w:sz="0" w:space="0" w:color="auto"/>
                <w:left w:val="none" w:sz="0" w:space="0" w:color="auto"/>
                <w:bottom w:val="none" w:sz="0" w:space="0" w:color="auto"/>
                <w:right w:val="none" w:sz="0" w:space="0" w:color="auto"/>
              </w:divBdr>
            </w:div>
            <w:div w:id="396634653">
              <w:marLeft w:val="0"/>
              <w:marRight w:val="0"/>
              <w:marTop w:val="0"/>
              <w:marBottom w:val="0"/>
              <w:divBdr>
                <w:top w:val="none" w:sz="0" w:space="0" w:color="auto"/>
                <w:left w:val="none" w:sz="0" w:space="0" w:color="auto"/>
                <w:bottom w:val="none" w:sz="0" w:space="0" w:color="auto"/>
                <w:right w:val="none" w:sz="0" w:space="0" w:color="auto"/>
              </w:divBdr>
            </w:div>
          </w:divsChild>
        </w:div>
        <w:div w:id="1789424714">
          <w:marLeft w:val="0"/>
          <w:marRight w:val="0"/>
          <w:marTop w:val="0"/>
          <w:marBottom w:val="0"/>
          <w:divBdr>
            <w:top w:val="none" w:sz="0" w:space="0" w:color="auto"/>
            <w:left w:val="none" w:sz="0" w:space="0" w:color="auto"/>
            <w:bottom w:val="none" w:sz="0" w:space="0" w:color="auto"/>
            <w:right w:val="none" w:sz="0" w:space="0" w:color="auto"/>
          </w:divBdr>
        </w:div>
        <w:div w:id="1882280217">
          <w:marLeft w:val="0"/>
          <w:marRight w:val="0"/>
          <w:marTop w:val="0"/>
          <w:marBottom w:val="0"/>
          <w:divBdr>
            <w:top w:val="none" w:sz="0" w:space="0" w:color="auto"/>
            <w:left w:val="none" w:sz="0" w:space="0" w:color="auto"/>
            <w:bottom w:val="none" w:sz="0" w:space="0" w:color="auto"/>
            <w:right w:val="none" w:sz="0" w:space="0" w:color="auto"/>
          </w:divBdr>
          <w:divsChild>
            <w:div w:id="1650747382">
              <w:marLeft w:val="0"/>
              <w:marRight w:val="0"/>
              <w:marTop w:val="0"/>
              <w:marBottom w:val="0"/>
              <w:divBdr>
                <w:top w:val="none" w:sz="0" w:space="0" w:color="auto"/>
                <w:left w:val="none" w:sz="0" w:space="0" w:color="auto"/>
                <w:bottom w:val="none" w:sz="0" w:space="0" w:color="auto"/>
                <w:right w:val="none" w:sz="0" w:space="0" w:color="auto"/>
              </w:divBdr>
            </w:div>
          </w:divsChild>
        </w:div>
        <w:div w:id="969752165">
          <w:marLeft w:val="0"/>
          <w:marRight w:val="0"/>
          <w:marTop w:val="0"/>
          <w:marBottom w:val="0"/>
          <w:divBdr>
            <w:top w:val="none" w:sz="0" w:space="0" w:color="auto"/>
            <w:left w:val="none" w:sz="0" w:space="0" w:color="auto"/>
            <w:bottom w:val="none" w:sz="0" w:space="0" w:color="auto"/>
            <w:right w:val="none" w:sz="0" w:space="0" w:color="auto"/>
          </w:divBdr>
        </w:div>
        <w:div w:id="982780109">
          <w:marLeft w:val="0"/>
          <w:marRight w:val="0"/>
          <w:marTop w:val="0"/>
          <w:marBottom w:val="0"/>
          <w:divBdr>
            <w:top w:val="none" w:sz="0" w:space="0" w:color="auto"/>
            <w:left w:val="none" w:sz="0" w:space="0" w:color="auto"/>
            <w:bottom w:val="none" w:sz="0" w:space="0" w:color="auto"/>
            <w:right w:val="none" w:sz="0" w:space="0" w:color="auto"/>
          </w:divBdr>
        </w:div>
        <w:div w:id="425931201">
          <w:marLeft w:val="0"/>
          <w:marRight w:val="0"/>
          <w:marTop w:val="0"/>
          <w:marBottom w:val="0"/>
          <w:divBdr>
            <w:top w:val="none" w:sz="0" w:space="0" w:color="auto"/>
            <w:left w:val="none" w:sz="0" w:space="0" w:color="auto"/>
            <w:bottom w:val="none" w:sz="0" w:space="0" w:color="auto"/>
            <w:right w:val="none" w:sz="0" w:space="0" w:color="auto"/>
          </w:divBdr>
          <w:divsChild>
            <w:div w:id="502474578">
              <w:marLeft w:val="0"/>
              <w:marRight w:val="0"/>
              <w:marTop w:val="0"/>
              <w:marBottom w:val="0"/>
              <w:divBdr>
                <w:top w:val="none" w:sz="0" w:space="0" w:color="auto"/>
                <w:left w:val="none" w:sz="0" w:space="0" w:color="auto"/>
                <w:bottom w:val="none" w:sz="0" w:space="0" w:color="auto"/>
                <w:right w:val="none" w:sz="0" w:space="0" w:color="auto"/>
              </w:divBdr>
            </w:div>
          </w:divsChild>
        </w:div>
        <w:div w:id="1613056211">
          <w:marLeft w:val="0"/>
          <w:marRight w:val="0"/>
          <w:marTop w:val="0"/>
          <w:marBottom w:val="0"/>
          <w:divBdr>
            <w:top w:val="none" w:sz="0" w:space="0" w:color="auto"/>
            <w:left w:val="none" w:sz="0" w:space="0" w:color="auto"/>
            <w:bottom w:val="none" w:sz="0" w:space="0" w:color="auto"/>
            <w:right w:val="none" w:sz="0" w:space="0" w:color="auto"/>
          </w:divBdr>
        </w:div>
        <w:div w:id="1186746518">
          <w:marLeft w:val="0"/>
          <w:marRight w:val="0"/>
          <w:marTop w:val="0"/>
          <w:marBottom w:val="0"/>
          <w:divBdr>
            <w:top w:val="none" w:sz="0" w:space="0" w:color="auto"/>
            <w:left w:val="none" w:sz="0" w:space="0" w:color="auto"/>
            <w:bottom w:val="none" w:sz="0" w:space="0" w:color="auto"/>
            <w:right w:val="none" w:sz="0" w:space="0" w:color="auto"/>
          </w:divBdr>
          <w:divsChild>
            <w:div w:id="1478840327">
              <w:marLeft w:val="0"/>
              <w:marRight w:val="0"/>
              <w:marTop w:val="0"/>
              <w:marBottom w:val="0"/>
              <w:divBdr>
                <w:top w:val="none" w:sz="0" w:space="0" w:color="auto"/>
                <w:left w:val="none" w:sz="0" w:space="0" w:color="auto"/>
                <w:bottom w:val="none" w:sz="0" w:space="0" w:color="auto"/>
                <w:right w:val="none" w:sz="0" w:space="0" w:color="auto"/>
              </w:divBdr>
            </w:div>
          </w:divsChild>
        </w:div>
        <w:div w:id="423649591">
          <w:marLeft w:val="0"/>
          <w:marRight w:val="0"/>
          <w:marTop w:val="0"/>
          <w:marBottom w:val="0"/>
          <w:divBdr>
            <w:top w:val="none" w:sz="0" w:space="0" w:color="auto"/>
            <w:left w:val="none" w:sz="0" w:space="0" w:color="auto"/>
            <w:bottom w:val="none" w:sz="0" w:space="0" w:color="auto"/>
            <w:right w:val="none" w:sz="0" w:space="0" w:color="auto"/>
          </w:divBdr>
        </w:div>
        <w:div w:id="1289359891">
          <w:marLeft w:val="0"/>
          <w:marRight w:val="0"/>
          <w:marTop w:val="0"/>
          <w:marBottom w:val="0"/>
          <w:divBdr>
            <w:top w:val="none" w:sz="0" w:space="0" w:color="auto"/>
            <w:left w:val="none" w:sz="0" w:space="0" w:color="auto"/>
            <w:bottom w:val="none" w:sz="0" w:space="0" w:color="auto"/>
            <w:right w:val="none" w:sz="0" w:space="0" w:color="auto"/>
          </w:divBdr>
          <w:divsChild>
            <w:div w:id="468863370">
              <w:marLeft w:val="0"/>
              <w:marRight w:val="0"/>
              <w:marTop w:val="0"/>
              <w:marBottom w:val="0"/>
              <w:divBdr>
                <w:top w:val="none" w:sz="0" w:space="0" w:color="auto"/>
                <w:left w:val="none" w:sz="0" w:space="0" w:color="auto"/>
                <w:bottom w:val="none" w:sz="0" w:space="0" w:color="auto"/>
                <w:right w:val="none" w:sz="0" w:space="0" w:color="auto"/>
              </w:divBdr>
            </w:div>
          </w:divsChild>
        </w:div>
        <w:div w:id="1807700438">
          <w:marLeft w:val="0"/>
          <w:marRight w:val="0"/>
          <w:marTop w:val="0"/>
          <w:marBottom w:val="0"/>
          <w:divBdr>
            <w:top w:val="none" w:sz="0" w:space="0" w:color="auto"/>
            <w:left w:val="none" w:sz="0" w:space="0" w:color="auto"/>
            <w:bottom w:val="none" w:sz="0" w:space="0" w:color="auto"/>
            <w:right w:val="none" w:sz="0" w:space="0" w:color="auto"/>
          </w:divBdr>
        </w:div>
        <w:div w:id="1916813338">
          <w:marLeft w:val="0"/>
          <w:marRight w:val="0"/>
          <w:marTop w:val="0"/>
          <w:marBottom w:val="0"/>
          <w:divBdr>
            <w:top w:val="none" w:sz="0" w:space="0" w:color="auto"/>
            <w:left w:val="none" w:sz="0" w:space="0" w:color="auto"/>
            <w:bottom w:val="none" w:sz="0" w:space="0" w:color="auto"/>
            <w:right w:val="none" w:sz="0" w:space="0" w:color="auto"/>
          </w:divBdr>
          <w:divsChild>
            <w:div w:id="554708338">
              <w:marLeft w:val="0"/>
              <w:marRight w:val="0"/>
              <w:marTop w:val="0"/>
              <w:marBottom w:val="0"/>
              <w:divBdr>
                <w:top w:val="none" w:sz="0" w:space="0" w:color="auto"/>
                <w:left w:val="none" w:sz="0" w:space="0" w:color="auto"/>
                <w:bottom w:val="none" w:sz="0" w:space="0" w:color="auto"/>
                <w:right w:val="none" w:sz="0" w:space="0" w:color="auto"/>
              </w:divBdr>
            </w:div>
          </w:divsChild>
        </w:div>
        <w:div w:id="1302341405">
          <w:marLeft w:val="0"/>
          <w:marRight w:val="0"/>
          <w:marTop w:val="0"/>
          <w:marBottom w:val="0"/>
          <w:divBdr>
            <w:top w:val="none" w:sz="0" w:space="0" w:color="auto"/>
            <w:left w:val="none" w:sz="0" w:space="0" w:color="auto"/>
            <w:bottom w:val="none" w:sz="0" w:space="0" w:color="auto"/>
            <w:right w:val="none" w:sz="0" w:space="0" w:color="auto"/>
          </w:divBdr>
        </w:div>
        <w:div w:id="943879899">
          <w:marLeft w:val="0"/>
          <w:marRight w:val="0"/>
          <w:marTop w:val="0"/>
          <w:marBottom w:val="0"/>
          <w:divBdr>
            <w:top w:val="none" w:sz="0" w:space="0" w:color="auto"/>
            <w:left w:val="none" w:sz="0" w:space="0" w:color="auto"/>
            <w:bottom w:val="none" w:sz="0" w:space="0" w:color="auto"/>
            <w:right w:val="none" w:sz="0" w:space="0" w:color="auto"/>
          </w:divBdr>
          <w:divsChild>
            <w:div w:id="462045997">
              <w:marLeft w:val="0"/>
              <w:marRight w:val="0"/>
              <w:marTop w:val="0"/>
              <w:marBottom w:val="0"/>
              <w:divBdr>
                <w:top w:val="none" w:sz="0" w:space="0" w:color="auto"/>
                <w:left w:val="none" w:sz="0" w:space="0" w:color="auto"/>
                <w:bottom w:val="none" w:sz="0" w:space="0" w:color="auto"/>
                <w:right w:val="none" w:sz="0" w:space="0" w:color="auto"/>
              </w:divBdr>
            </w:div>
          </w:divsChild>
        </w:div>
        <w:div w:id="1559510567">
          <w:marLeft w:val="0"/>
          <w:marRight w:val="0"/>
          <w:marTop w:val="0"/>
          <w:marBottom w:val="0"/>
          <w:divBdr>
            <w:top w:val="none" w:sz="0" w:space="0" w:color="auto"/>
            <w:left w:val="none" w:sz="0" w:space="0" w:color="auto"/>
            <w:bottom w:val="none" w:sz="0" w:space="0" w:color="auto"/>
            <w:right w:val="none" w:sz="0" w:space="0" w:color="auto"/>
          </w:divBdr>
        </w:div>
        <w:div w:id="1143349711">
          <w:marLeft w:val="0"/>
          <w:marRight w:val="0"/>
          <w:marTop w:val="0"/>
          <w:marBottom w:val="0"/>
          <w:divBdr>
            <w:top w:val="none" w:sz="0" w:space="0" w:color="auto"/>
            <w:left w:val="none" w:sz="0" w:space="0" w:color="auto"/>
            <w:bottom w:val="none" w:sz="0" w:space="0" w:color="auto"/>
            <w:right w:val="none" w:sz="0" w:space="0" w:color="auto"/>
          </w:divBdr>
          <w:divsChild>
            <w:div w:id="117139925">
              <w:marLeft w:val="0"/>
              <w:marRight w:val="0"/>
              <w:marTop w:val="0"/>
              <w:marBottom w:val="0"/>
              <w:divBdr>
                <w:top w:val="none" w:sz="0" w:space="0" w:color="auto"/>
                <w:left w:val="none" w:sz="0" w:space="0" w:color="auto"/>
                <w:bottom w:val="none" w:sz="0" w:space="0" w:color="auto"/>
                <w:right w:val="none" w:sz="0" w:space="0" w:color="auto"/>
              </w:divBdr>
            </w:div>
          </w:divsChild>
        </w:div>
        <w:div w:id="269971198">
          <w:marLeft w:val="0"/>
          <w:marRight w:val="0"/>
          <w:marTop w:val="0"/>
          <w:marBottom w:val="0"/>
          <w:divBdr>
            <w:top w:val="none" w:sz="0" w:space="0" w:color="auto"/>
            <w:left w:val="none" w:sz="0" w:space="0" w:color="auto"/>
            <w:bottom w:val="none" w:sz="0" w:space="0" w:color="auto"/>
            <w:right w:val="none" w:sz="0" w:space="0" w:color="auto"/>
          </w:divBdr>
        </w:div>
        <w:div w:id="616523156">
          <w:marLeft w:val="0"/>
          <w:marRight w:val="0"/>
          <w:marTop w:val="0"/>
          <w:marBottom w:val="0"/>
          <w:divBdr>
            <w:top w:val="none" w:sz="0" w:space="0" w:color="auto"/>
            <w:left w:val="none" w:sz="0" w:space="0" w:color="auto"/>
            <w:bottom w:val="none" w:sz="0" w:space="0" w:color="auto"/>
            <w:right w:val="none" w:sz="0" w:space="0" w:color="auto"/>
          </w:divBdr>
          <w:divsChild>
            <w:div w:id="607273579">
              <w:marLeft w:val="0"/>
              <w:marRight w:val="0"/>
              <w:marTop w:val="0"/>
              <w:marBottom w:val="0"/>
              <w:divBdr>
                <w:top w:val="none" w:sz="0" w:space="0" w:color="auto"/>
                <w:left w:val="none" w:sz="0" w:space="0" w:color="auto"/>
                <w:bottom w:val="none" w:sz="0" w:space="0" w:color="auto"/>
                <w:right w:val="none" w:sz="0" w:space="0" w:color="auto"/>
              </w:divBdr>
            </w:div>
          </w:divsChild>
        </w:div>
        <w:div w:id="1968318897">
          <w:marLeft w:val="0"/>
          <w:marRight w:val="0"/>
          <w:marTop w:val="0"/>
          <w:marBottom w:val="0"/>
          <w:divBdr>
            <w:top w:val="none" w:sz="0" w:space="0" w:color="auto"/>
            <w:left w:val="none" w:sz="0" w:space="0" w:color="auto"/>
            <w:bottom w:val="none" w:sz="0" w:space="0" w:color="auto"/>
            <w:right w:val="none" w:sz="0" w:space="0" w:color="auto"/>
          </w:divBdr>
        </w:div>
        <w:div w:id="1968121395">
          <w:marLeft w:val="0"/>
          <w:marRight w:val="0"/>
          <w:marTop w:val="0"/>
          <w:marBottom w:val="0"/>
          <w:divBdr>
            <w:top w:val="none" w:sz="0" w:space="0" w:color="auto"/>
            <w:left w:val="none" w:sz="0" w:space="0" w:color="auto"/>
            <w:bottom w:val="none" w:sz="0" w:space="0" w:color="auto"/>
            <w:right w:val="none" w:sz="0" w:space="0" w:color="auto"/>
          </w:divBdr>
        </w:div>
        <w:div w:id="1657227354">
          <w:marLeft w:val="0"/>
          <w:marRight w:val="0"/>
          <w:marTop w:val="0"/>
          <w:marBottom w:val="0"/>
          <w:divBdr>
            <w:top w:val="none" w:sz="0" w:space="0" w:color="auto"/>
            <w:left w:val="none" w:sz="0" w:space="0" w:color="auto"/>
            <w:bottom w:val="none" w:sz="0" w:space="0" w:color="auto"/>
            <w:right w:val="none" w:sz="0" w:space="0" w:color="auto"/>
          </w:divBdr>
          <w:divsChild>
            <w:div w:id="109205092">
              <w:marLeft w:val="0"/>
              <w:marRight w:val="0"/>
              <w:marTop w:val="0"/>
              <w:marBottom w:val="0"/>
              <w:divBdr>
                <w:top w:val="none" w:sz="0" w:space="0" w:color="auto"/>
                <w:left w:val="none" w:sz="0" w:space="0" w:color="auto"/>
                <w:bottom w:val="none" w:sz="0" w:space="0" w:color="auto"/>
                <w:right w:val="none" w:sz="0" w:space="0" w:color="auto"/>
              </w:divBdr>
            </w:div>
          </w:divsChild>
        </w:div>
        <w:div w:id="924146894">
          <w:marLeft w:val="0"/>
          <w:marRight w:val="0"/>
          <w:marTop w:val="0"/>
          <w:marBottom w:val="0"/>
          <w:divBdr>
            <w:top w:val="none" w:sz="0" w:space="0" w:color="auto"/>
            <w:left w:val="none" w:sz="0" w:space="0" w:color="auto"/>
            <w:bottom w:val="none" w:sz="0" w:space="0" w:color="auto"/>
            <w:right w:val="none" w:sz="0" w:space="0" w:color="auto"/>
          </w:divBdr>
        </w:div>
        <w:div w:id="857503347">
          <w:marLeft w:val="0"/>
          <w:marRight w:val="0"/>
          <w:marTop w:val="0"/>
          <w:marBottom w:val="0"/>
          <w:divBdr>
            <w:top w:val="none" w:sz="0" w:space="0" w:color="auto"/>
            <w:left w:val="none" w:sz="0" w:space="0" w:color="auto"/>
            <w:bottom w:val="none" w:sz="0" w:space="0" w:color="auto"/>
            <w:right w:val="none" w:sz="0" w:space="0" w:color="auto"/>
          </w:divBdr>
          <w:divsChild>
            <w:div w:id="1953972243">
              <w:marLeft w:val="0"/>
              <w:marRight w:val="0"/>
              <w:marTop w:val="0"/>
              <w:marBottom w:val="0"/>
              <w:divBdr>
                <w:top w:val="none" w:sz="0" w:space="0" w:color="auto"/>
                <w:left w:val="none" w:sz="0" w:space="0" w:color="auto"/>
                <w:bottom w:val="none" w:sz="0" w:space="0" w:color="auto"/>
                <w:right w:val="none" w:sz="0" w:space="0" w:color="auto"/>
              </w:divBdr>
            </w:div>
          </w:divsChild>
        </w:div>
        <w:div w:id="1135948859">
          <w:marLeft w:val="0"/>
          <w:marRight w:val="0"/>
          <w:marTop w:val="0"/>
          <w:marBottom w:val="0"/>
          <w:divBdr>
            <w:top w:val="none" w:sz="0" w:space="0" w:color="auto"/>
            <w:left w:val="none" w:sz="0" w:space="0" w:color="auto"/>
            <w:bottom w:val="none" w:sz="0" w:space="0" w:color="auto"/>
            <w:right w:val="none" w:sz="0" w:space="0" w:color="auto"/>
          </w:divBdr>
        </w:div>
        <w:div w:id="1540432589">
          <w:marLeft w:val="0"/>
          <w:marRight w:val="0"/>
          <w:marTop w:val="0"/>
          <w:marBottom w:val="0"/>
          <w:divBdr>
            <w:top w:val="none" w:sz="0" w:space="0" w:color="auto"/>
            <w:left w:val="none" w:sz="0" w:space="0" w:color="auto"/>
            <w:bottom w:val="none" w:sz="0" w:space="0" w:color="auto"/>
            <w:right w:val="none" w:sz="0" w:space="0" w:color="auto"/>
          </w:divBdr>
          <w:divsChild>
            <w:div w:id="1449738766">
              <w:marLeft w:val="0"/>
              <w:marRight w:val="0"/>
              <w:marTop w:val="0"/>
              <w:marBottom w:val="0"/>
              <w:divBdr>
                <w:top w:val="none" w:sz="0" w:space="0" w:color="auto"/>
                <w:left w:val="none" w:sz="0" w:space="0" w:color="auto"/>
                <w:bottom w:val="none" w:sz="0" w:space="0" w:color="auto"/>
                <w:right w:val="none" w:sz="0" w:space="0" w:color="auto"/>
              </w:divBdr>
            </w:div>
            <w:div w:id="621813643">
              <w:marLeft w:val="0"/>
              <w:marRight w:val="0"/>
              <w:marTop w:val="0"/>
              <w:marBottom w:val="0"/>
              <w:divBdr>
                <w:top w:val="none" w:sz="0" w:space="0" w:color="auto"/>
                <w:left w:val="none" w:sz="0" w:space="0" w:color="auto"/>
                <w:bottom w:val="none" w:sz="0" w:space="0" w:color="auto"/>
                <w:right w:val="none" w:sz="0" w:space="0" w:color="auto"/>
              </w:divBdr>
            </w:div>
            <w:div w:id="957295986">
              <w:marLeft w:val="0"/>
              <w:marRight w:val="0"/>
              <w:marTop w:val="0"/>
              <w:marBottom w:val="0"/>
              <w:divBdr>
                <w:top w:val="none" w:sz="0" w:space="0" w:color="auto"/>
                <w:left w:val="none" w:sz="0" w:space="0" w:color="auto"/>
                <w:bottom w:val="none" w:sz="0" w:space="0" w:color="auto"/>
                <w:right w:val="none" w:sz="0" w:space="0" w:color="auto"/>
              </w:divBdr>
            </w:div>
            <w:div w:id="98568375">
              <w:marLeft w:val="0"/>
              <w:marRight w:val="0"/>
              <w:marTop w:val="0"/>
              <w:marBottom w:val="0"/>
              <w:divBdr>
                <w:top w:val="none" w:sz="0" w:space="0" w:color="auto"/>
                <w:left w:val="none" w:sz="0" w:space="0" w:color="auto"/>
                <w:bottom w:val="none" w:sz="0" w:space="0" w:color="auto"/>
                <w:right w:val="none" w:sz="0" w:space="0" w:color="auto"/>
              </w:divBdr>
            </w:div>
            <w:div w:id="1819418935">
              <w:marLeft w:val="0"/>
              <w:marRight w:val="0"/>
              <w:marTop w:val="0"/>
              <w:marBottom w:val="0"/>
              <w:divBdr>
                <w:top w:val="none" w:sz="0" w:space="0" w:color="auto"/>
                <w:left w:val="none" w:sz="0" w:space="0" w:color="auto"/>
                <w:bottom w:val="none" w:sz="0" w:space="0" w:color="auto"/>
                <w:right w:val="none" w:sz="0" w:space="0" w:color="auto"/>
              </w:divBdr>
            </w:div>
          </w:divsChild>
        </w:div>
        <w:div w:id="549465274">
          <w:marLeft w:val="0"/>
          <w:marRight w:val="0"/>
          <w:marTop w:val="0"/>
          <w:marBottom w:val="0"/>
          <w:divBdr>
            <w:top w:val="none" w:sz="0" w:space="0" w:color="auto"/>
            <w:left w:val="none" w:sz="0" w:space="0" w:color="auto"/>
            <w:bottom w:val="none" w:sz="0" w:space="0" w:color="auto"/>
            <w:right w:val="none" w:sz="0" w:space="0" w:color="auto"/>
          </w:divBdr>
        </w:div>
        <w:div w:id="155458809">
          <w:marLeft w:val="0"/>
          <w:marRight w:val="0"/>
          <w:marTop w:val="0"/>
          <w:marBottom w:val="0"/>
          <w:divBdr>
            <w:top w:val="none" w:sz="0" w:space="0" w:color="auto"/>
            <w:left w:val="none" w:sz="0" w:space="0" w:color="auto"/>
            <w:bottom w:val="none" w:sz="0" w:space="0" w:color="auto"/>
            <w:right w:val="none" w:sz="0" w:space="0" w:color="auto"/>
          </w:divBdr>
          <w:divsChild>
            <w:div w:id="1598366709">
              <w:marLeft w:val="0"/>
              <w:marRight w:val="0"/>
              <w:marTop w:val="0"/>
              <w:marBottom w:val="0"/>
              <w:divBdr>
                <w:top w:val="none" w:sz="0" w:space="0" w:color="auto"/>
                <w:left w:val="none" w:sz="0" w:space="0" w:color="auto"/>
                <w:bottom w:val="none" w:sz="0" w:space="0" w:color="auto"/>
                <w:right w:val="none" w:sz="0" w:space="0" w:color="auto"/>
              </w:divBdr>
            </w:div>
          </w:divsChild>
        </w:div>
        <w:div w:id="464810557">
          <w:marLeft w:val="0"/>
          <w:marRight w:val="0"/>
          <w:marTop w:val="0"/>
          <w:marBottom w:val="0"/>
          <w:divBdr>
            <w:top w:val="none" w:sz="0" w:space="0" w:color="auto"/>
            <w:left w:val="none" w:sz="0" w:space="0" w:color="auto"/>
            <w:bottom w:val="none" w:sz="0" w:space="0" w:color="auto"/>
            <w:right w:val="none" w:sz="0" w:space="0" w:color="auto"/>
          </w:divBdr>
        </w:div>
        <w:div w:id="370959371">
          <w:marLeft w:val="0"/>
          <w:marRight w:val="0"/>
          <w:marTop w:val="0"/>
          <w:marBottom w:val="0"/>
          <w:divBdr>
            <w:top w:val="none" w:sz="0" w:space="0" w:color="auto"/>
            <w:left w:val="none" w:sz="0" w:space="0" w:color="auto"/>
            <w:bottom w:val="none" w:sz="0" w:space="0" w:color="auto"/>
            <w:right w:val="none" w:sz="0" w:space="0" w:color="auto"/>
          </w:divBdr>
          <w:divsChild>
            <w:div w:id="838230811">
              <w:marLeft w:val="0"/>
              <w:marRight w:val="0"/>
              <w:marTop w:val="0"/>
              <w:marBottom w:val="0"/>
              <w:divBdr>
                <w:top w:val="none" w:sz="0" w:space="0" w:color="auto"/>
                <w:left w:val="none" w:sz="0" w:space="0" w:color="auto"/>
                <w:bottom w:val="none" w:sz="0" w:space="0" w:color="auto"/>
                <w:right w:val="none" w:sz="0" w:space="0" w:color="auto"/>
              </w:divBdr>
            </w:div>
          </w:divsChild>
        </w:div>
        <w:div w:id="833036945">
          <w:marLeft w:val="0"/>
          <w:marRight w:val="0"/>
          <w:marTop w:val="0"/>
          <w:marBottom w:val="0"/>
          <w:divBdr>
            <w:top w:val="none" w:sz="0" w:space="0" w:color="auto"/>
            <w:left w:val="none" w:sz="0" w:space="0" w:color="auto"/>
            <w:bottom w:val="none" w:sz="0" w:space="0" w:color="auto"/>
            <w:right w:val="none" w:sz="0" w:space="0" w:color="auto"/>
          </w:divBdr>
        </w:div>
        <w:div w:id="441271477">
          <w:marLeft w:val="0"/>
          <w:marRight w:val="0"/>
          <w:marTop w:val="0"/>
          <w:marBottom w:val="0"/>
          <w:divBdr>
            <w:top w:val="none" w:sz="0" w:space="0" w:color="auto"/>
            <w:left w:val="none" w:sz="0" w:space="0" w:color="auto"/>
            <w:bottom w:val="none" w:sz="0" w:space="0" w:color="auto"/>
            <w:right w:val="none" w:sz="0" w:space="0" w:color="auto"/>
          </w:divBdr>
        </w:div>
        <w:div w:id="1370913304">
          <w:marLeft w:val="0"/>
          <w:marRight w:val="0"/>
          <w:marTop w:val="0"/>
          <w:marBottom w:val="0"/>
          <w:divBdr>
            <w:top w:val="none" w:sz="0" w:space="0" w:color="auto"/>
            <w:left w:val="none" w:sz="0" w:space="0" w:color="auto"/>
            <w:bottom w:val="none" w:sz="0" w:space="0" w:color="auto"/>
            <w:right w:val="none" w:sz="0" w:space="0" w:color="auto"/>
          </w:divBdr>
          <w:divsChild>
            <w:div w:id="1869758372">
              <w:marLeft w:val="0"/>
              <w:marRight w:val="0"/>
              <w:marTop w:val="0"/>
              <w:marBottom w:val="0"/>
              <w:divBdr>
                <w:top w:val="none" w:sz="0" w:space="0" w:color="auto"/>
                <w:left w:val="none" w:sz="0" w:space="0" w:color="auto"/>
                <w:bottom w:val="none" w:sz="0" w:space="0" w:color="auto"/>
                <w:right w:val="none" w:sz="0" w:space="0" w:color="auto"/>
              </w:divBdr>
            </w:div>
            <w:div w:id="274680949">
              <w:marLeft w:val="0"/>
              <w:marRight w:val="0"/>
              <w:marTop w:val="0"/>
              <w:marBottom w:val="0"/>
              <w:divBdr>
                <w:top w:val="none" w:sz="0" w:space="0" w:color="auto"/>
                <w:left w:val="none" w:sz="0" w:space="0" w:color="auto"/>
                <w:bottom w:val="none" w:sz="0" w:space="0" w:color="auto"/>
                <w:right w:val="none" w:sz="0" w:space="0" w:color="auto"/>
              </w:divBdr>
            </w:div>
          </w:divsChild>
        </w:div>
        <w:div w:id="553929767">
          <w:marLeft w:val="0"/>
          <w:marRight w:val="0"/>
          <w:marTop w:val="0"/>
          <w:marBottom w:val="0"/>
          <w:divBdr>
            <w:top w:val="none" w:sz="0" w:space="0" w:color="auto"/>
            <w:left w:val="none" w:sz="0" w:space="0" w:color="auto"/>
            <w:bottom w:val="none" w:sz="0" w:space="0" w:color="auto"/>
            <w:right w:val="none" w:sz="0" w:space="0" w:color="auto"/>
          </w:divBdr>
        </w:div>
        <w:div w:id="156774924">
          <w:marLeft w:val="0"/>
          <w:marRight w:val="0"/>
          <w:marTop w:val="0"/>
          <w:marBottom w:val="0"/>
          <w:divBdr>
            <w:top w:val="none" w:sz="0" w:space="0" w:color="auto"/>
            <w:left w:val="none" w:sz="0" w:space="0" w:color="auto"/>
            <w:bottom w:val="none" w:sz="0" w:space="0" w:color="auto"/>
            <w:right w:val="none" w:sz="0" w:space="0" w:color="auto"/>
          </w:divBdr>
        </w:div>
        <w:div w:id="584843645">
          <w:marLeft w:val="0"/>
          <w:marRight w:val="0"/>
          <w:marTop w:val="0"/>
          <w:marBottom w:val="0"/>
          <w:divBdr>
            <w:top w:val="none" w:sz="0" w:space="0" w:color="auto"/>
            <w:left w:val="none" w:sz="0" w:space="0" w:color="auto"/>
            <w:bottom w:val="none" w:sz="0" w:space="0" w:color="auto"/>
            <w:right w:val="none" w:sz="0" w:space="0" w:color="auto"/>
          </w:divBdr>
          <w:divsChild>
            <w:div w:id="519852618">
              <w:marLeft w:val="0"/>
              <w:marRight w:val="0"/>
              <w:marTop w:val="0"/>
              <w:marBottom w:val="0"/>
              <w:divBdr>
                <w:top w:val="none" w:sz="0" w:space="0" w:color="auto"/>
                <w:left w:val="none" w:sz="0" w:space="0" w:color="auto"/>
                <w:bottom w:val="none" w:sz="0" w:space="0" w:color="auto"/>
                <w:right w:val="none" w:sz="0" w:space="0" w:color="auto"/>
              </w:divBdr>
            </w:div>
            <w:div w:id="117188979">
              <w:marLeft w:val="0"/>
              <w:marRight w:val="0"/>
              <w:marTop w:val="0"/>
              <w:marBottom w:val="0"/>
              <w:divBdr>
                <w:top w:val="none" w:sz="0" w:space="0" w:color="auto"/>
                <w:left w:val="none" w:sz="0" w:space="0" w:color="auto"/>
                <w:bottom w:val="none" w:sz="0" w:space="0" w:color="auto"/>
                <w:right w:val="none" w:sz="0" w:space="0" w:color="auto"/>
              </w:divBdr>
            </w:div>
          </w:divsChild>
        </w:div>
        <w:div w:id="784153745">
          <w:marLeft w:val="0"/>
          <w:marRight w:val="0"/>
          <w:marTop w:val="0"/>
          <w:marBottom w:val="0"/>
          <w:divBdr>
            <w:top w:val="none" w:sz="0" w:space="0" w:color="auto"/>
            <w:left w:val="none" w:sz="0" w:space="0" w:color="auto"/>
            <w:bottom w:val="none" w:sz="0" w:space="0" w:color="auto"/>
            <w:right w:val="none" w:sz="0" w:space="0" w:color="auto"/>
          </w:divBdr>
        </w:div>
        <w:div w:id="1029337227">
          <w:marLeft w:val="0"/>
          <w:marRight w:val="0"/>
          <w:marTop w:val="0"/>
          <w:marBottom w:val="0"/>
          <w:divBdr>
            <w:top w:val="none" w:sz="0" w:space="0" w:color="auto"/>
            <w:left w:val="none" w:sz="0" w:space="0" w:color="auto"/>
            <w:bottom w:val="none" w:sz="0" w:space="0" w:color="auto"/>
            <w:right w:val="none" w:sz="0" w:space="0" w:color="auto"/>
          </w:divBdr>
          <w:divsChild>
            <w:div w:id="307126927">
              <w:marLeft w:val="0"/>
              <w:marRight w:val="0"/>
              <w:marTop w:val="0"/>
              <w:marBottom w:val="0"/>
              <w:divBdr>
                <w:top w:val="none" w:sz="0" w:space="0" w:color="auto"/>
                <w:left w:val="none" w:sz="0" w:space="0" w:color="auto"/>
                <w:bottom w:val="none" w:sz="0" w:space="0" w:color="auto"/>
                <w:right w:val="none" w:sz="0" w:space="0" w:color="auto"/>
              </w:divBdr>
            </w:div>
          </w:divsChild>
        </w:div>
        <w:div w:id="463625331">
          <w:marLeft w:val="0"/>
          <w:marRight w:val="0"/>
          <w:marTop w:val="0"/>
          <w:marBottom w:val="0"/>
          <w:divBdr>
            <w:top w:val="none" w:sz="0" w:space="0" w:color="auto"/>
            <w:left w:val="none" w:sz="0" w:space="0" w:color="auto"/>
            <w:bottom w:val="none" w:sz="0" w:space="0" w:color="auto"/>
            <w:right w:val="none" w:sz="0" w:space="0" w:color="auto"/>
          </w:divBdr>
        </w:div>
        <w:div w:id="1025443092">
          <w:marLeft w:val="0"/>
          <w:marRight w:val="0"/>
          <w:marTop w:val="0"/>
          <w:marBottom w:val="0"/>
          <w:divBdr>
            <w:top w:val="none" w:sz="0" w:space="0" w:color="auto"/>
            <w:left w:val="none" w:sz="0" w:space="0" w:color="auto"/>
            <w:bottom w:val="none" w:sz="0" w:space="0" w:color="auto"/>
            <w:right w:val="none" w:sz="0" w:space="0" w:color="auto"/>
          </w:divBdr>
        </w:div>
        <w:div w:id="1747533026">
          <w:marLeft w:val="0"/>
          <w:marRight w:val="0"/>
          <w:marTop w:val="0"/>
          <w:marBottom w:val="0"/>
          <w:divBdr>
            <w:top w:val="none" w:sz="0" w:space="0" w:color="auto"/>
            <w:left w:val="none" w:sz="0" w:space="0" w:color="auto"/>
            <w:bottom w:val="none" w:sz="0" w:space="0" w:color="auto"/>
            <w:right w:val="none" w:sz="0" w:space="0" w:color="auto"/>
          </w:divBdr>
        </w:div>
        <w:div w:id="1456406529">
          <w:marLeft w:val="0"/>
          <w:marRight w:val="0"/>
          <w:marTop w:val="0"/>
          <w:marBottom w:val="0"/>
          <w:divBdr>
            <w:top w:val="none" w:sz="0" w:space="0" w:color="auto"/>
            <w:left w:val="none" w:sz="0" w:space="0" w:color="auto"/>
            <w:bottom w:val="none" w:sz="0" w:space="0" w:color="auto"/>
            <w:right w:val="none" w:sz="0" w:space="0" w:color="auto"/>
          </w:divBdr>
        </w:div>
        <w:div w:id="1078402818">
          <w:marLeft w:val="0"/>
          <w:marRight w:val="0"/>
          <w:marTop w:val="0"/>
          <w:marBottom w:val="0"/>
          <w:divBdr>
            <w:top w:val="none" w:sz="0" w:space="0" w:color="auto"/>
            <w:left w:val="none" w:sz="0" w:space="0" w:color="auto"/>
            <w:bottom w:val="none" w:sz="0" w:space="0" w:color="auto"/>
            <w:right w:val="none" w:sz="0" w:space="0" w:color="auto"/>
          </w:divBdr>
        </w:div>
        <w:div w:id="431556976">
          <w:marLeft w:val="0"/>
          <w:marRight w:val="0"/>
          <w:marTop w:val="0"/>
          <w:marBottom w:val="0"/>
          <w:divBdr>
            <w:top w:val="none" w:sz="0" w:space="0" w:color="auto"/>
            <w:left w:val="none" w:sz="0" w:space="0" w:color="auto"/>
            <w:bottom w:val="none" w:sz="0" w:space="0" w:color="auto"/>
            <w:right w:val="none" w:sz="0" w:space="0" w:color="auto"/>
          </w:divBdr>
        </w:div>
        <w:div w:id="881550654">
          <w:marLeft w:val="0"/>
          <w:marRight w:val="0"/>
          <w:marTop w:val="0"/>
          <w:marBottom w:val="0"/>
          <w:divBdr>
            <w:top w:val="none" w:sz="0" w:space="0" w:color="auto"/>
            <w:left w:val="none" w:sz="0" w:space="0" w:color="auto"/>
            <w:bottom w:val="none" w:sz="0" w:space="0" w:color="auto"/>
            <w:right w:val="none" w:sz="0" w:space="0" w:color="auto"/>
          </w:divBdr>
          <w:divsChild>
            <w:div w:id="432868211">
              <w:marLeft w:val="0"/>
              <w:marRight w:val="0"/>
              <w:marTop w:val="0"/>
              <w:marBottom w:val="0"/>
              <w:divBdr>
                <w:top w:val="none" w:sz="0" w:space="0" w:color="auto"/>
                <w:left w:val="none" w:sz="0" w:space="0" w:color="auto"/>
                <w:bottom w:val="none" w:sz="0" w:space="0" w:color="auto"/>
                <w:right w:val="none" w:sz="0" w:space="0" w:color="auto"/>
              </w:divBdr>
            </w:div>
            <w:div w:id="1277520574">
              <w:marLeft w:val="0"/>
              <w:marRight w:val="0"/>
              <w:marTop w:val="0"/>
              <w:marBottom w:val="0"/>
              <w:divBdr>
                <w:top w:val="none" w:sz="0" w:space="0" w:color="auto"/>
                <w:left w:val="none" w:sz="0" w:space="0" w:color="auto"/>
                <w:bottom w:val="none" w:sz="0" w:space="0" w:color="auto"/>
                <w:right w:val="none" w:sz="0" w:space="0" w:color="auto"/>
              </w:divBdr>
            </w:div>
          </w:divsChild>
        </w:div>
        <w:div w:id="413011789">
          <w:marLeft w:val="0"/>
          <w:marRight w:val="0"/>
          <w:marTop w:val="0"/>
          <w:marBottom w:val="0"/>
          <w:divBdr>
            <w:top w:val="none" w:sz="0" w:space="0" w:color="auto"/>
            <w:left w:val="none" w:sz="0" w:space="0" w:color="auto"/>
            <w:bottom w:val="none" w:sz="0" w:space="0" w:color="auto"/>
            <w:right w:val="none" w:sz="0" w:space="0" w:color="auto"/>
          </w:divBdr>
        </w:div>
        <w:div w:id="1588537158">
          <w:marLeft w:val="0"/>
          <w:marRight w:val="0"/>
          <w:marTop w:val="0"/>
          <w:marBottom w:val="0"/>
          <w:divBdr>
            <w:top w:val="none" w:sz="0" w:space="0" w:color="auto"/>
            <w:left w:val="none" w:sz="0" w:space="0" w:color="auto"/>
            <w:bottom w:val="none" w:sz="0" w:space="0" w:color="auto"/>
            <w:right w:val="none" w:sz="0" w:space="0" w:color="auto"/>
          </w:divBdr>
          <w:divsChild>
            <w:div w:id="402488558">
              <w:marLeft w:val="0"/>
              <w:marRight w:val="0"/>
              <w:marTop w:val="0"/>
              <w:marBottom w:val="0"/>
              <w:divBdr>
                <w:top w:val="none" w:sz="0" w:space="0" w:color="auto"/>
                <w:left w:val="none" w:sz="0" w:space="0" w:color="auto"/>
                <w:bottom w:val="none" w:sz="0" w:space="0" w:color="auto"/>
                <w:right w:val="none" w:sz="0" w:space="0" w:color="auto"/>
              </w:divBdr>
            </w:div>
          </w:divsChild>
        </w:div>
        <w:div w:id="1002271524">
          <w:marLeft w:val="0"/>
          <w:marRight w:val="0"/>
          <w:marTop w:val="0"/>
          <w:marBottom w:val="0"/>
          <w:divBdr>
            <w:top w:val="none" w:sz="0" w:space="0" w:color="auto"/>
            <w:left w:val="none" w:sz="0" w:space="0" w:color="auto"/>
            <w:bottom w:val="none" w:sz="0" w:space="0" w:color="auto"/>
            <w:right w:val="none" w:sz="0" w:space="0" w:color="auto"/>
          </w:divBdr>
        </w:div>
        <w:div w:id="828599775">
          <w:marLeft w:val="0"/>
          <w:marRight w:val="0"/>
          <w:marTop w:val="0"/>
          <w:marBottom w:val="0"/>
          <w:divBdr>
            <w:top w:val="none" w:sz="0" w:space="0" w:color="auto"/>
            <w:left w:val="none" w:sz="0" w:space="0" w:color="auto"/>
            <w:bottom w:val="none" w:sz="0" w:space="0" w:color="auto"/>
            <w:right w:val="none" w:sz="0" w:space="0" w:color="auto"/>
          </w:divBdr>
          <w:divsChild>
            <w:div w:id="1129930773">
              <w:marLeft w:val="0"/>
              <w:marRight w:val="0"/>
              <w:marTop w:val="0"/>
              <w:marBottom w:val="0"/>
              <w:divBdr>
                <w:top w:val="none" w:sz="0" w:space="0" w:color="auto"/>
                <w:left w:val="none" w:sz="0" w:space="0" w:color="auto"/>
                <w:bottom w:val="none" w:sz="0" w:space="0" w:color="auto"/>
                <w:right w:val="none" w:sz="0" w:space="0" w:color="auto"/>
              </w:divBdr>
            </w:div>
          </w:divsChild>
        </w:div>
        <w:div w:id="522943820">
          <w:marLeft w:val="0"/>
          <w:marRight w:val="0"/>
          <w:marTop w:val="0"/>
          <w:marBottom w:val="0"/>
          <w:divBdr>
            <w:top w:val="none" w:sz="0" w:space="0" w:color="auto"/>
            <w:left w:val="none" w:sz="0" w:space="0" w:color="auto"/>
            <w:bottom w:val="none" w:sz="0" w:space="0" w:color="auto"/>
            <w:right w:val="none" w:sz="0" w:space="0" w:color="auto"/>
          </w:divBdr>
        </w:div>
        <w:div w:id="1953583387">
          <w:marLeft w:val="0"/>
          <w:marRight w:val="0"/>
          <w:marTop w:val="0"/>
          <w:marBottom w:val="0"/>
          <w:divBdr>
            <w:top w:val="none" w:sz="0" w:space="0" w:color="auto"/>
            <w:left w:val="none" w:sz="0" w:space="0" w:color="auto"/>
            <w:bottom w:val="none" w:sz="0" w:space="0" w:color="auto"/>
            <w:right w:val="none" w:sz="0" w:space="0" w:color="auto"/>
          </w:divBdr>
        </w:div>
        <w:div w:id="1770395053">
          <w:marLeft w:val="0"/>
          <w:marRight w:val="0"/>
          <w:marTop w:val="0"/>
          <w:marBottom w:val="0"/>
          <w:divBdr>
            <w:top w:val="none" w:sz="0" w:space="0" w:color="auto"/>
            <w:left w:val="none" w:sz="0" w:space="0" w:color="auto"/>
            <w:bottom w:val="none" w:sz="0" w:space="0" w:color="auto"/>
            <w:right w:val="none" w:sz="0" w:space="0" w:color="auto"/>
          </w:divBdr>
          <w:divsChild>
            <w:div w:id="144589483">
              <w:marLeft w:val="0"/>
              <w:marRight w:val="0"/>
              <w:marTop w:val="0"/>
              <w:marBottom w:val="0"/>
              <w:divBdr>
                <w:top w:val="none" w:sz="0" w:space="0" w:color="auto"/>
                <w:left w:val="none" w:sz="0" w:space="0" w:color="auto"/>
                <w:bottom w:val="none" w:sz="0" w:space="0" w:color="auto"/>
                <w:right w:val="none" w:sz="0" w:space="0" w:color="auto"/>
              </w:divBdr>
            </w:div>
            <w:div w:id="703948056">
              <w:marLeft w:val="0"/>
              <w:marRight w:val="0"/>
              <w:marTop w:val="0"/>
              <w:marBottom w:val="0"/>
              <w:divBdr>
                <w:top w:val="none" w:sz="0" w:space="0" w:color="auto"/>
                <w:left w:val="none" w:sz="0" w:space="0" w:color="auto"/>
                <w:bottom w:val="none" w:sz="0" w:space="0" w:color="auto"/>
                <w:right w:val="none" w:sz="0" w:space="0" w:color="auto"/>
              </w:divBdr>
            </w:div>
          </w:divsChild>
        </w:div>
        <w:div w:id="785656843">
          <w:marLeft w:val="0"/>
          <w:marRight w:val="0"/>
          <w:marTop w:val="0"/>
          <w:marBottom w:val="0"/>
          <w:divBdr>
            <w:top w:val="none" w:sz="0" w:space="0" w:color="auto"/>
            <w:left w:val="none" w:sz="0" w:space="0" w:color="auto"/>
            <w:bottom w:val="none" w:sz="0" w:space="0" w:color="auto"/>
            <w:right w:val="none" w:sz="0" w:space="0" w:color="auto"/>
          </w:divBdr>
        </w:div>
        <w:div w:id="373579117">
          <w:marLeft w:val="0"/>
          <w:marRight w:val="0"/>
          <w:marTop w:val="0"/>
          <w:marBottom w:val="0"/>
          <w:divBdr>
            <w:top w:val="none" w:sz="0" w:space="0" w:color="auto"/>
            <w:left w:val="none" w:sz="0" w:space="0" w:color="auto"/>
            <w:bottom w:val="none" w:sz="0" w:space="0" w:color="auto"/>
            <w:right w:val="none" w:sz="0" w:space="0" w:color="auto"/>
          </w:divBdr>
          <w:divsChild>
            <w:div w:id="1225721286">
              <w:marLeft w:val="0"/>
              <w:marRight w:val="0"/>
              <w:marTop w:val="0"/>
              <w:marBottom w:val="0"/>
              <w:divBdr>
                <w:top w:val="none" w:sz="0" w:space="0" w:color="auto"/>
                <w:left w:val="none" w:sz="0" w:space="0" w:color="auto"/>
                <w:bottom w:val="none" w:sz="0" w:space="0" w:color="auto"/>
                <w:right w:val="none" w:sz="0" w:space="0" w:color="auto"/>
              </w:divBdr>
            </w:div>
          </w:divsChild>
        </w:div>
        <w:div w:id="1411002870">
          <w:marLeft w:val="0"/>
          <w:marRight w:val="0"/>
          <w:marTop w:val="0"/>
          <w:marBottom w:val="0"/>
          <w:divBdr>
            <w:top w:val="none" w:sz="0" w:space="0" w:color="auto"/>
            <w:left w:val="none" w:sz="0" w:space="0" w:color="auto"/>
            <w:bottom w:val="none" w:sz="0" w:space="0" w:color="auto"/>
            <w:right w:val="none" w:sz="0" w:space="0" w:color="auto"/>
          </w:divBdr>
        </w:div>
        <w:div w:id="1246380134">
          <w:marLeft w:val="0"/>
          <w:marRight w:val="0"/>
          <w:marTop w:val="0"/>
          <w:marBottom w:val="0"/>
          <w:divBdr>
            <w:top w:val="none" w:sz="0" w:space="0" w:color="auto"/>
            <w:left w:val="none" w:sz="0" w:space="0" w:color="auto"/>
            <w:bottom w:val="none" w:sz="0" w:space="0" w:color="auto"/>
            <w:right w:val="none" w:sz="0" w:space="0" w:color="auto"/>
          </w:divBdr>
        </w:div>
        <w:div w:id="2093969293">
          <w:marLeft w:val="0"/>
          <w:marRight w:val="0"/>
          <w:marTop w:val="0"/>
          <w:marBottom w:val="0"/>
          <w:divBdr>
            <w:top w:val="none" w:sz="0" w:space="0" w:color="auto"/>
            <w:left w:val="none" w:sz="0" w:space="0" w:color="auto"/>
            <w:bottom w:val="none" w:sz="0" w:space="0" w:color="auto"/>
            <w:right w:val="none" w:sz="0" w:space="0" w:color="auto"/>
          </w:divBdr>
          <w:divsChild>
            <w:div w:id="635453462">
              <w:marLeft w:val="0"/>
              <w:marRight w:val="0"/>
              <w:marTop w:val="0"/>
              <w:marBottom w:val="0"/>
              <w:divBdr>
                <w:top w:val="none" w:sz="0" w:space="0" w:color="auto"/>
                <w:left w:val="none" w:sz="0" w:space="0" w:color="auto"/>
                <w:bottom w:val="none" w:sz="0" w:space="0" w:color="auto"/>
                <w:right w:val="none" w:sz="0" w:space="0" w:color="auto"/>
              </w:divBdr>
            </w:div>
            <w:div w:id="447549064">
              <w:marLeft w:val="0"/>
              <w:marRight w:val="0"/>
              <w:marTop w:val="0"/>
              <w:marBottom w:val="0"/>
              <w:divBdr>
                <w:top w:val="none" w:sz="0" w:space="0" w:color="auto"/>
                <w:left w:val="none" w:sz="0" w:space="0" w:color="auto"/>
                <w:bottom w:val="none" w:sz="0" w:space="0" w:color="auto"/>
                <w:right w:val="none" w:sz="0" w:space="0" w:color="auto"/>
              </w:divBdr>
            </w:div>
          </w:divsChild>
        </w:div>
        <w:div w:id="289021596">
          <w:marLeft w:val="0"/>
          <w:marRight w:val="0"/>
          <w:marTop w:val="0"/>
          <w:marBottom w:val="0"/>
          <w:divBdr>
            <w:top w:val="none" w:sz="0" w:space="0" w:color="auto"/>
            <w:left w:val="none" w:sz="0" w:space="0" w:color="auto"/>
            <w:bottom w:val="none" w:sz="0" w:space="0" w:color="auto"/>
            <w:right w:val="none" w:sz="0" w:space="0" w:color="auto"/>
          </w:divBdr>
        </w:div>
        <w:div w:id="1271936120">
          <w:marLeft w:val="0"/>
          <w:marRight w:val="0"/>
          <w:marTop w:val="0"/>
          <w:marBottom w:val="0"/>
          <w:divBdr>
            <w:top w:val="none" w:sz="0" w:space="0" w:color="auto"/>
            <w:left w:val="none" w:sz="0" w:space="0" w:color="auto"/>
            <w:bottom w:val="none" w:sz="0" w:space="0" w:color="auto"/>
            <w:right w:val="none" w:sz="0" w:space="0" w:color="auto"/>
          </w:divBdr>
        </w:div>
        <w:div w:id="1666014341">
          <w:marLeft w:val="0"/>
          <w:marRight w:val="0"/>
          <w:marTop w:val="0"/>
          <w:marBottom w:val="0"/>
          <w:divBdr>
            <w:top w:val="none" w:sz="0" w:space="0" w:color="auto"/>
            <w:left w:val="none" w:sz="0" w:space="0" w:color="auto"/>
            <w:bottom w:val="none" w:sz="0" w:space="0" w:color="auto"/>
            <w:right w:val="none" w:sz="0" w:space="0" w:color="auto"/>
          </w:divBdr>
          <w:divsChild>
            <w:div w:id="62994095">
              <w:marLeft w:val="0"/>
              <w:marRight w:val="0"/>
              <w:marTop w:val="0"/>
              <w:marBottom w:val="0"/>
              <w:divBdr>
                <w:top w:val="none" w:sz="0" w:space="0" w:color="auto"/>
                <w:left w:val="none" w:sz="0" w:space="0" w:color="auto"/>
                <w:bottom w:val="none" w:sz="0" w:space="0" w:color="auto"/>
                <w:right w:val="none" w:sz="0" w:space="0" w:color="auto"/>
              </w:divBdr>
            </w:div>
            <w:div w:id="1835295056">
              <w:marLeft w:val="0"/>
              <w:marRight w:val="0"/>
              <w:marTop w:val="0"/>
              <w:marBottom w:val="0"/>
              <w:divBdr>
                <w:top w:val="none" w:sz="0" w:space="0" w:color="auto"/>
                <w:left w:val="none" w:sz="0" w:space="0" w:color="auto"/>
                <w:bottom w:val="none" w:sz="0" w:space="0" w:color="auto"/>
                <w:right w:val="none" w:sz="0" w:space="0" w:color="auto"/>
              </w:divBdr>
            </w:div>
          </w:divsChild>
        </w:div>
        <w:div w:id="237373400">
          <w:marLeft w:val="0"/>
          <w:marRight w:val="0"/>
          <w:marTop w:val="0"/>
          <w:marBottom w:val="0"/>
          <w:divBdr>
            <w:top w:val="none" w:sz="0" w:space="0" w:color="auto"/>
            <w:left w:val="none" w:sz="0" w:space="0" w:color="auto"/>
            <w:bottom w:val="none" w:sz="0" w:space="0" w:color="auto"/>
            <w:right w:val="none" w:sz="0" w:space="0" w:color="auto"/>
          </w:divBdr>
        </w:div>
        <w:div w:id="1117067726">
          <w:marLeft w:val="0"/>
          <w:marRight w:val="0"/>
          <w:marTop w:val="0"/>
          <w:marBottom w:val="0"/>
          <w:divBdr>
            <w:top w:val="none" w:sz="0" w:space="0" w:color="auto"/>
            <w:left w:val="none" w:sz="0" w:space="0" w:color="auto"/>
            <w:bottom w:val="none" w:sz="0" w:space="0" w:color="auto"/>
            <w:right w:val="none" w:sz="0" w:space="0" w:color="auto"/>
          </w:divBdr>
          <w:divsChild>
            <w:div w:id="2052343441">
              <w:marLeft w:val="0"/>
              <w:marRight w:val="0"/>
              <w:marTop w:val="0"/>
              <w:marBottom w:val="0"/>
              <w:divBdr>
                <w:top w:val="none" w:sz="0" w:space="0" w:color="auto"/>
                <w:left w:val="none" w:sz="0" w:space="0" w:color="auto"/>
                <w:bottom w:val="none" w:sz="0" w:space="0" w:color="auto"/>
                <w:right w:val="none" w:sz="0" w:space="0" w:color="auto"/>
              </w:divBdr>
            </w:div>
          </w:divsChild>
        </w:div>
        <w:div w:id="341011974">
          <w:marLeft w:val="0"/>
          <w:marRight w:val="0"/>
          <w:marTop w:val="0"/>
          <w:marBottom w:val="0"/>
          <w:divBdr>
            <w:top w:val="none" w:sz="0" w:space="0" w:color="auto"/>
            <w:left w:val="none" w:sz="0" w:space="0" w:color="auto"/>
            <w:bottom w:val="none" w:sz="0" w:space="0" w:color="auto"/>
            <w:right w:val="none" w:sz="0" w:space="0" w:color="auto"/>
          </w:divBdr>
        </w:div>
        <w:div w:id="104347000">
          <w:marLeft w:val="0"/>
          <w:marRight w:val="0"/>
          <w:marTop w:val="0"/>
          <w:marBottom w:val="0"/>
          <w:divBdr>
            <w:top w:val="none" w:sz="0" w:space="0" w:color="auto"/>
            <w:left w:val="none" w:sz="0" w:space="0" w:color="auto"/>
            <w:bottom w:val="none" w:sz="0" w:space="0" w:color="auto"/>
            <w:right w:val="none" w:sz="0" w:space="0" w:color="auto"/>
          </w:divBdr>
        </w:div>
        <w:div w:id="1395817724">
          <w:marLeft w:val="0"/>
          <w:marRight w:val="0"/>
          <w:marTop w:val="0"/>
          <w:marBottom w:val="0"/>
          <w:divBdr>
            <w:top w:val="none" w:sz="0" w:space="0" w:color="auto"/>
            <w:left w:val="none" w:sz="0" w:space="0" w:color="auto"/>
            <w:bottom w:val="none" w:sz="0" w:space="0" w:color="auto"/>
            <w:right w:val="none" w:sz="0" w:space="0" w:color="auto"/>
          </w:divBdr>
          <w:divsChild>
            <w:div w:id="1538540045">
              <w:marLeft w:val="0"/>
              <w:marRight w:val="0"/>
              <w:marTop w:val="0"/>
              <w:marBottom w:val="0"/>
              <w:divBdr>
                <w:top w:val="none" w:sz="0" w:space="0" w:color="auto"/>
                <w:left w:val="none" w:sz="0" w:space="0" w:color="auto"/>
                <w:bottom w:val="none" w:sz="0" w:space="0" w:color="auto"/>
                <w:right w:val="none" w:sz="0" w:space="0" w:color="auto"/>
              </w:divBdr>
            </w:div>
            <w:div w:id="1989282192">
              <w:marLeft w:val="0"/>
              <w:marRight w:val="0"/>
              <w:marTop w:val="0"/>
              <w:marBottom w:val="0"/>
              <w:divBdr>
                <w:top w:val="none" w:sz="0" w:space="0" w:color="auto"/>
                <w:left w:val="none" w:sz="0" w:space="0" w:color="auto"/>
                <w:bottom w:val="none" w:sz="0" w:space="0" w:color="auto"/>
                <w:right w:val="none" w:sz="0" w:space="0" w:color="auto"/>
              </w:divBdr>
            </w:div>
          </w:divsChild>
        </w:div>
        <w:div w:id="1984654360">
          <w:marLeft w:val="0"/>
          <w:marRight w:val="0"/>
          <w:marTop w:val="0"/>
          <w:marBottom w:val="0"/>
          <w:divBdr>
            <w:top w:val="none" w:sz="0" w:space="0" w:color="auto"/>
            <w:left w:val="none" w:sz="0" w:space="0" w:color="auto"/>
            <w:bottom w:val="none" w:sz="0" w:space="0" w:color="auto"/>
            <w:right w:val="none" w:sz="0" w:space="0" w:color="auto"/>
          </w:divBdr>
        </w:div>
        <w:div w:id="2076396643">
          <w:marLeft w:val="0"/>
          <w:marRight w:val="0"/>
          <w:marTop w:val="0"/>
          <w:marBottom w:val="0"/>
          <w:divBdr>
            <w:top w:val="none" w:sz="0" w:space="0" w:color="auto"/>
            <w:left w:val="none" w:sz="0" w:space="0" w:color="auto"/>
            <w:bottom w:val="none" w:sz="0" w:space="0" w:color="auto"/>
            <w:right w:val="none" w:sz="0" w:space="0" w:color="auto"/>
          </w:divBdr>
        </w:div>
        <w:div w:id="1425420316">
          <w:marLeft w:val="0"/>
          <w:marRight w:val="0"/>
          <w:marTop w:val="0"/>
          <w:marBottom w:val="0"/>
          <w:divBdr>
            <w:top w:val="none" w:sz="0" w:space="0" w:color="auto"/>
            <w:left w:val="none" w:sz="0" w:space="0" w:color="auto"/>
            <w:bottom w:val="none" w:sz="0" w:space="0" w:color="auto"/>
            <w:right w:val="none" w:sz="0" w:space="0" w:color="auto"/>
          </w:divBdr>
          <w:divsChild>
            <w:div w:id="379790859">
              <w:marLeft w:val="0"/>
              <w:marRight w:val="0"/>
              <w:marTop w:val="0"/>
              <w:marBottom w:val="0"/>
              <w:divBdr>
                <w:top w:val="none" w:sz="0" w:space="0" w:color="auto"/>
                <w:left w:val="none" w:sz="0" w:space="0" w:color="auto"/>
                <w:bottom w:val="none" w:sz="0" w:space="0" w:color="auto"/>
                <w:right w:val="none" w:sz="0" w:space="0" w:color="auto"/>
              </w:divBdr>
            </w:div>
            <w:div w:id="128088655">
              <w:marLeft w:val="0"/>
              <w:marRight w:val="0"/>
              <w:marTop w:val="0"/>
              <w:marBottom w:val="0"/>
              <w:divBdr>
                <w:top w:val="none" w:sz="0" w:space="0" w:color="auto"/>
                <w:left w:val="none" w:sz="0" w:space="0" w:color="auto"/>
                <w:bottom w:val="none" w:sz="0" w:space="0" w:color="auto"/>
                <w:right w:val="none" w:sz="0" w:space="0" w:color="auto"/>
              </w:divBdr>
            </w:div>
          </w:divsChild>
        </w:div>
        <w:div w:id="899824189">
          <w:marLeft w:val="0"/>
          <w:marRight w:val="0"/>
          <w:marTop w:val="0"/>
          <w:marBottom w:val="0"/>
          <w:divBdr>
            <w:top w:val="none" w:sz="0" w:space="0" w:color="auto"/>
            <w:left w:val="none" w:sz="0" w:space="0" w:color="auto"/>
            <w:bottom w:val="none" w:sz="0" w:space="0" w:color="auto"/>
            <w:right w:val="none" w:sz="0" w:space="0" w:color="auto"/>
          </w:divBdr>
        </w:div>
        <w:div w:id="1070883254">
          <w:marLeft w:val="0"/>
          <w:marRight w:val="0"/>
          <w:marTop w:val="0"/>
          <w:marBottom w:val="0"/>
          <w:divBdr>
            <w:top w:val="none" w:sz="0" w:space="0" w:color="auto"/>
            <w:left w:val="none" w:sz="0" w:space="0" w:color="auto"/>
            <w:bottom w:val="none" w:sz="0" w:space="0" w:color="auto"/>
            <w:right w:val="none" w:sz="0" w:space="0" w:color="auto"/>
          </w:divBdr>
        </w:div>
        <w:div w:id="1113863845">
          <w:marLeft w:val="0"/>
          <w:marRight w:val="0"/>
          <w:marTop w:val="0"/>
          <w:marBottom w:val="0"/>
          <w:divBdr>
            <w:top w:val="none" w:sz="0" w:space="0" w:color="auto"/>
            <w:left w:val="none" w:sz="0" w:space="0" w:color="auto"/>
            <w:bottom w:val="none" w:sz="0" w:space="0" w:color="auto"/>
            <w:right w:val="none" w:sz="0" w:space="0" w:color="auto"/>
          </w:divBdr>
          <w:divsChild>
            <w:div w:id="530798902">
              <w:marLeft w:val="0"/>
              <w:marRight w:val="0"/>
              <w:marTop w:val="0"/>
              <w:marBottom w:val="0"/>
              <w:divBdr>
                <w:top w:val="none" w:sz="0" w:space="0" w:color="auto"/>
                <w:left w:val="none" w:sz="0" w:space="0" w:color="auto"/>
                <w:bottom w:val="none" w:sz="0" w:space="0" w:color="auto"/>
                <w:right w:val="none" w:sz="0" w:space="0" w:color="auto"/>
              </w:divBdr>
            </w:div>
            <w:div w:id="55403165">
              <w:marLeft w:val="0"/>
              <w:marRight w:val="0"/>
              <w:marTop w:val="0"/>
              <w:marBottom w:val="0"/>
              <w:divBdr>
                <w:top w:val="none" w:sz="0" w:space="0" w:color="auto"/>
                <w:left w:val="none" w:sz="0" w:space="0" w:color="auto"/>
                <w:bottom w:val="none" w:sz="0" w:space="0" w:color="auto"/>
                <w:right w:val="none" w:sz="0" w:space="0" w:color="auto"/>
              </w:divBdr>
            </w:div>
          </w:divsChild>
        </w:div>
        <w:div w:id="1700546939">
          <w:marLeft w:val="0"/>
          <w:marRight w:val="0"/>
          <w:marTop w:val="0"/>
          <w:marBottom w:val="0"/>
          <w:divBdr>
            <w:top w:val="none" w:sz="0" w:space="0" w:color="auto"/>
            <w:left w:val="none" w:sz="0" w:space="0" w:color="auto"/>
            <w:bottom w:val="none" w:sz="0" w:space="0" w:color="auto"/>
            <w:right w:val="none" w:sz="0" w:space="0" w:color="auto"/>
          </w:divBdr>
        </w:div>
        <w:div w:id="405886816">
          <w:marLeft w:val="0"/>
          <w:marRight w:val="0"/>
          <w:marTop w:val="0"/>
          <w:marBottom w:val="0"/>
          <w:divBdr>
            <w:top w:val="none" w:sz="0" w:space="0" w:color="auto"/>
            <w:left w:val="none" w:sz="0" w:space="0" w:color="auto"/>
            <w:bottom w:val="none" w:sz="0" w:space="0" w:color="auto"/>
            <w:right w:val="none" w:sz="0" w:space="0" w:color="auto"/>
          </w:divBdr>
        </w:div>
        <w:div w:id="1327828198">
          <w:marLeft w:val="0"/>
          <w:marRight w:val="0"/>
          <w:marTop w:val="0"/>
          <w:marBottom w:val="0"/>
          <w:divBdr>
            <w:top w:val="none" w:sz="0" w:space="0" w:color="auto"/>
            <w:left w:val="none" w:sz="0" w:space="0" w:color="auto"/>
            <w:bottom w:val="none" w:sz="0" w:space="0" w:color="auto"/>
            <w:right w:val="none" w:sz="0" w:space="0" w:color="auto"/>
          </w:divBdr>
          <w:divsChild>
            <w:div w:id="402140919">
              <w:marLeft w:val="0"/>
              <w:marRight w:val="0"/>
              <w:marTop w:val="0"/>
              <w:marBottom w:val="0"/>
              <w:divBdr>
                <w:top w:val="none" w:sz="0" w:space="0" w:color="auto"/>
                <w:left w:val="none" w:sz="0" w:space="0" w:color="auto"/>
                <w:bottom w:val="none" w:sz="0" w:space="0" w:color="auto"/>
                <w:right w:val="none" w:sz="0" w:space="0" w:color="auto"/>
              </w:divBdr>
            </w:div>
            <w:div w:id="1142387649">
              <w:marLeft w:val="0"/>
              <w:marRight w:val="0"/>
              <w:marTop w:val="0"/>
              <w:marBottom w:val="0"/>
              <w:divBdr>
                <w:top w:val="none" w:sz="0" w:space="0" w:color="auto"/>
                <w:left w:val="none" w:sz="0" w:space="0" w:color="auto"/>
                <w:bottom w:val="none" w:sz="0" w:space="0" w:color="auto"/>
                <w:right w:val="none" w:sz="0" w:space="0" w:color="auto"/>
              </w:divBdr>
            </w:div>
          </w:divsChild>
        </w:div>
        <w:div w:id="1421564872">
          <w:marLeft w:val="0"/>
          <w:marRight w:val="0"/>
          <w:marTop w:val="0"/>
          <w:marBottom w:val="0"/>
          <w:divBdr>
            <w:top w:val="none" w:sz="0" w:space="0" w:color="auto"/>
            <w:left w:val="none" w:sz="0" w:space="0" w:color="auto"/>
            <w:bottom w:val="none" w:sz="0" w:space="0" w:color="auto"/>
            <w:right w:val="none" w:sz="0" w:space="0" w:color="auto"/>
          </w:divBdr>
        </w:div>
        <w:div w:id="913974845">
          <w:marLeft w:val="0"/>
          <w:marRight w:val="0"/>
          <w:marTop w:val="0"/>
          <w:marBottom w:val="0"/>
          <w:divBdr>
            <w:top w:val="none" w:sz="0" w:space="0" w:color="auto"/>
            <w:left w:val="none" w:sz="0" w:space="0" w:color="auto"/>
            <w:bottom w:val="none" w:sz="0" w:space="0" w:color="auto"/>
            <w:right w:val="none" w:sz="0" w:space="0" w:color="auto"/>
          </w:divBdr>
        </w:div>
        <w:div w:id="680090526">
          <w:marLeft w:val="0"/>
          <w:marRight w:val="0"/>
          <w:marTop w:val="0"/>
          <w:marBottom w:val="0"/>
          <w:divBdr>
            <w:top w:val="none" w:sz="0" w:space="0" w:color="auto"/>
            <w:left w:val="none" w:sz="0" w:space="0" w:color="auto"/>
            <w:bottom w:val="none" w:sz="0" w:space="0" w:color="auto"/>
            <w:right w:val="none" w:sz="0" w:space="0" w:color="auto"/>
          </w:divBdr>
          <w:divsChild>
            <w:div w:id="103809922">
              <w:marLeft w:val="0"/>
              <w:marRight w:val="0"/>
              <w:marTop w:val="0"/>
              <w:marBottom w:val="0"/>
              <w:divBdr>
                <w:top w:val="none" w:sz="0" w:space="0" w:color="auto"/>
                <w:left w:val="none" w:sz="0" w:space="0" w:color="auto"/>
                <w:bottom w:val="none" w:sz="0" w:space="0" w:color="auto"/>
                <w:right w:val="none" w:sz="0" w:space="0" w:color="auto"/>
              </w:divBdr>
            </w:div>
            <w:div w:id="387455439">
              <w:marLeft w:val="0"/>
              <w:marRight w:val="0"/>
              <w:marTop w:val="0"/>
              <w:marBottom w:val="0"/>
              <w:divBdr>
                <w:top w:val="none" w:sz="0" w:space="0" w:color="auto"/>
                <w:left w:val="none" w:sz="0" w:space="0" w:color="auto"/>
                <w:bottom w:val="none" w:sz="0" w:space="0" w:color="auto"/>
                <w:right w:val="none" w:sz="0" w:space="0" w:color="auto"/>
              </w:divBdr>
            </w:div>
          </w:divsChild>
        </w:div>
        <w:div w:id="1407414842">
          <w:marLeft w:val="0"/>
          <w:marRight w:val="0"/>
          <w:marTop w:val="0"/>
          <w:marBottom w:val="0"/>
          <w:divBdr>
            <w:top w:val="none" w:sz="0" w:space="0" w:color="auto"/>
            <w:left w:val="none" w:sz="0" w:space="0" w:color="auto"/>
            <w:bottom w:val="none" w:sz="0" w:space="0" w:color="auto"/>
            <w:right w:val="none" w:sz="0" w:space="0" w:color="auto"/>
          </w:divBdr>
        </w:div>
        <w:div w:id="1797412907">
          <w:marLeft w:val="0"/>
          <w:marRight w:val="0"/>
          <w:marTop w:val="0"/>
          <w:marBottom w:val="0"/>
          <w:divBdr>
            <w:top w:val="none" w:sz="0" w:space="0" w:color="auto"/>
            <w:left w:val="none" w:sz="0" w:space="0" w:color="auto"/>
            <w:bottom w:val="none" w:sz="0" w:space="0" w:color="auto"/>
            <w:right w:val="none" w:sz="0" w:space="0" w:color="auto"/>
          </w:divBdr>
          <w:divsChild>
            <w:div w:id="1473599840">
              <w:marLeft w:val="0"/>
              <w:marRight w:val="0"/>
              <w:marTop w:val="0"/>
              <w:marBottom w:val="0"/>
              <w:divBdr>
                <w:top w:val="none" w:sz="0" w:space="0" w:color="auto"/>
                <w:left w:val="none" w:sz="0" w:space="0" w:color="auto"/>
                <w:bottom w:val="none" w:sz="0" w:space="0" w:color="auto"/>
                <w:right w:val="none" w:sz="0" w:space="0" w:color="auto"/>
              </w:divBdr>
            </w:div>
          </w:divsChild>
        </w:div>
        <w:div w:id="146634849">
          <w:marLeft w:val="0"/>
          <w:marRight w:val="0"/>
          <w:marTop w:val="0"/>
          <w:marBottom w:val="0"/>
          <w:divBdr>
            <w:top w:val="none" w:sz="0" w:space="0" w:color="auto"/>
            <w:left w:val="none" w:sz="0" w:space="0" w:color="auto"/>
            <w:bottom w:val="none" w:sz="0" w:space="0" w:color="auto"/>
            <w:right w:val="none" w:sz="0" w:space="0" w:color="auto"/>
          </w:divBdr>
        </w:div>
        <w:div w:id="829558998">
          <w:marLeft w:val="0"/>
          <w:marRight w:val="0"/>
          <w:marTop w:val="0"/>
          <w:marBottom w:val="0"/>
          <w:divBdr>
            <w:top w:val="none" w:sz="0" w:space="0" w:color="auto"/>
            <w:left w:val="none" w:sz="0" w:space="0" w:color="auto"/>
            <w:bottom w:val="none" w:sz="0" w:space="0" w:color="auto"/>
            <w:right w:val="none" w:sz="0" w:space="0" w:color="auto"/>
          </w:divBdr>
          <w:divsChild>
            <w:div w:id="1360204933">
              <w:marLeft w:val="0"/>
              <w:marRight w:val="0"/>
              <w:marTop w:val="0"/>
              <w:marBottom w:val="0"/>
              <w:divBdr>
                <w:top w:val="none" w:sz="0" w:space="0" w:color="auto"/>
                <w:left w:val="none" w:sz="0" w:space="0" w:color="auto"/>
                <w:bottom w:val="none" w:sz="0" w:space="0" w:color="auto"/>
                <w:right w:val="none" w:sz="0" w:space="0" w:color="auto"/>
              </w:divBdr>
            </w:div>
          </w:divsChild>
        </w:div>
        <w:div w:id="1630890897">
          <w:marLeft w:val="0"/>
          <w:marRight w:val="0"/>
          <w:marTop w:val="0"/>
          <w:marBottom w:val="0"/>
          <w:divBdr>
            <w:top w:val="none" w:sz="0" w:space="0" w:color="auto"/>
            <w:left w:val="none" w:sz="0" w:space="0" w:color="auto"/>
            <w:bottom w:val="none" w:sz="0" w:space="0" w:color="auto"/>
            <w:right w:val="none" w:sz="0" w:space="0" w:color="auto"/>
          </w:divBdr>
        </w:div>
        <w:div w:id="1377007092">
          <w:marLeft w:val="0"/>
          <w:marRight w:val="0"/>
          <w:marTop w:val="0"/>
          <w:marBottom w:val="0"/>
          <w:divBdr>
            <w:top w:val="none" w:sz="0" w:space="0" w:color="auto"/>
            <w:left w:val="none" w:sz="0" w:space="0" w:color="auto"/>
            <w:bottom w:val="none" w:sz="0" w:space="0" w:color="auto"/>
            <w:right w:val="none" w:sz="0" w:space="0" w:color="auto"/>
          </w:divBdr>
          <w:divsChild>
            <w:div w:id="836503488">
              <w:marLeft w:val="0"/>
              <w:marRight w:val="0"/>
              <w:marTop w:val="0"/>
              <w:marBottom w:val="0"/>
              <w:divBdr>
                <w:top w:val="none" w:sz="0" w:space="0" w:color="auto"/>
                <w:left w:val="none" w:sz="0" w:space="0" w:color="auto"/>
                <w:bottom w:val="none" w:sz="0" w:space="0" w:color="auto"/>
                <w:right w:val="none" w:sz="0" w:space="0" w:color="auto"/>
              </w:divBdr>
            </w:div>
          </w:divsChild>
        </w:div>
        <w:div w:id="1151020180">
          <w:marLeft w:val="0"/>
          <w:marRight w:val="0"/>
          <w:marTop w:val="0"/>
          <w:marBottom w:val="0"/>
          <w:divBdr>
            <w:top w:val="none" w:sz="0" w:space="0" w:color="auto"/>
            <w:left w:val="none" w:sz="0" w:space="0" w:color="auto"/>
            <w:bottom w:val="none" w:sz="0" w:space="0" w:color="auto"/>
            <w:right w:val="none" w:sz="0" w:space="0" w:color="auto"/>
          </w:divBdr>
        </w:div>
        <w:div w:id="742683551">
          <w:marLeft w:val="0"/>
          <w:marRight w:val="0"/>
          <w:marTop w:val="0"/>
          <w:marBottom w:val="0"/>
          <w:divBdr>
            <w:top w:val="none" w:sz="0" w:space="0" w:color="auto"/>
            <w:left w:val="none" w:sz="0" w:space="0" w:color="auto"/>
            <w:bottom w:val="none" w:sz="0" w:space="0" w:color="auto"/>
            <w:right w:val="none" w:sz="0" w:space="0" w:color="auto"/>
          </w:divBdr>
        </w:div>
        <w:div w:id="804545952">
          <w:marLeft w:val="0"/>
          <w:marRight w:val="0"/>
          <w:marTop w:val="0"/>
          <w:marBottom w:val="0"/>
          <w:divBdr>
            <w:top w:val="none" w:sz="0" w:space="0" w:color="auto"/>
            <w:left w:val="none" w:sz="0" w:space="0" w:color="auto"/>
            <w:bottom w:val="none" w:sz="0" w:space="0" w:color="auto"/>
            <w:right w:val="none" w:sz="0" w:space="0" w:color="auto"/>
          </w:divBdr>
          <w:divsChild>
            <w:div w:id="995960657">
              <w:marLeft w:val="0"/>
              <w:marRight w:val="0"/>
              <w:marTop w:val="0"/>
              <w:marBottom w:val="0"/>
              <w:divBdr>
                <w:top w:val="none" w:sz="0" w:space="0" w:color="auto"/>
                <w:left w:val="none" w:sz="0" w:space="0" w:color="auto"/>
                <w:bottom w:val="none" w:sz="0" w:space="0" w:color="auto"/>
                <w:right w:val="none" w:sz="0" w:space="0" w:color="auto"/>
              </w:divBdr>
            </w:div>
            <w:div w:id="1964076631">
              <w:marLeft w:val="0"/>
              <w:marRight w:val="0"/>
              <w:marTop w:val="0"/>
              <w:marBottom w:val="0"/>
              <w:divBdr>
                <w:top w:val="none" w:sz="0" w:space="0" w:color="auto"/>
                <w:left w:val="none" w:sz="0" w:space="0" w:color="auto"/>
                <w:bottom w:val="none" w:sz="0" w:space="0" w:color="auto"/>
                <w:right w:val="none" w:sz="0" w:space="0" w:color="auto"/>
              </w:divBdr>
            </w:div>
          </w:divsChild>
        </w:div>
        <w:div w:id="1489439969">
          <w:marLeft w:val="0"/>
          <w:marRight w:val="0"/>
          <w:marTop w:val="0"/>
          <w:marBottom w:val="0"/>
          <w:divBdr>
            <w:top w:val="none" w:sz="0" w:space="0" w:color="auto"/>
            <w:left w:val="none" w:sz="0" w:space="0" w:color="auto"/>
            <w:bottom w:val="none" w:sz="0" w:space="0" w:color="auto"/>
            <w:right w:val="none" w:sz="0" w:space="0" w:color="auto"/>
          </w:divBdr>
        </w:div>
        <w:div w:id="1794471587">
          <w:marLeft w:val="0"/>
          <w:marRight w:val="0"/>
          <w:marTop w:val="0"/>
          <w:marBottom w:val="0"/>
          <w:divBdr>
            <w:top w:val="none" w:sz="0" w:space="0" w:color="auto"/>
            <w:left w:val="none" w:sz="0" w:space="0" w:color="auto"/>
            <w:bottom w:val="none" w:sz="0" w:space="0" w:color="auto"/>
            <w:right w:val="none" w:sz="0" w:space="0" w:color="auto"/>
          </w:divBdr>
          <w:divsChild>
            <w:div w:id="475726541">
              <w:marLeft w:val="0"/>
              <w:marRight w:val="0"/>
              <w:marTop w:val="0"/>
              <w:marBottom w:val="0"/>
              <w:divBdr>
                <w:top w:val="none" w:sz="0" w:space="0" w:color="auto"/>
                <w:left w:val="none" w:sz="0" w:space="0" w:color="auto"/>
                <w:bottom w:val="none" w:sz="0" w:space="0" w:color="auto"/>
                <w:right w:val="none" w:sz="0" w:space="0" w:color="auto"/>
              </w:divBdr>
            </w:div>
          </w:divsChild>
        </w:div>
        <w:div w:id="60255160">
          <w:marLeft w:val="0"/>
          <w:marRight w:val="0"/>
          <w:marTop w:val="0"/>
          <w:marBottom w:val="0"/>
          <w:divBdr>
            <w:top w:val="none" w:sz="0" w:space="0" w:color="auto"/>
            <w:left w:val="none" w:sz="0" w:space="0" w:color="auto"/>
            <w:bottom w:val="none" w:sz="0" w:space="0" w:color="auto"/>
            <w:right w:val="none" w:sz="0" w:space="0" w:color="auto"/>
          </w:divBdr>
        </w:div>
        <w:div w:id="1775976127">
          <w:marLeft w:val="0"/>
          <w:marRight w:val="0"/>
          <w:marTop w:val="0"/>
          <w:marBottom w:val="0"/>
          <w:divBdr>
            <w:top w:val="none" w:sz="0" w:space="0" w:color="auto"/>
            <w:left w:val="none" w:sz="0" w:space="0" w:color="auto"/>
            <w:bottom w:val="none" w:sz="0" w:space="0" w:color="auto"/>
            <w:right w:val="none" w:sz="0" w:space="0" w:color="auto"/>
          </w:divBdr>
          <w:divsChild>
            <w:div w:id="344988046">
              <w:marLeft w:val="0"/>
              <w:marRight w:val="0"/>
              <w:marTop w:val="0"/>
              <w:marBottom w:val="0"/>
              <w:divBdr>
                <w:top w:val="none" w:sz="0" w:space="0" w:color="auto"/>
                <w:left w:val="none" w:sz="0" w:space="0" w:color="auto"/>
                <w:bottom w:val="none" w:sz="0" w:space="0" w:color="auto"/>
                <w:right w:val="none" w:sz="0" w:space="0" w:color="auto"/>
              </w:divBdr>
            </w:div>
          </w:divsChild>
        </w:div>
        <w:div w:id="771248306">
          <w:marLeft w:val="0"/>
          <w:marRight w:val="0"/>
          <w:marTop w:val="0"/>
          <w:marBottom w:val="0"/>
          <w:divBdr>
            <w:top w:val="none" w:sz="0" w:space="0" w:color="auto"/>
            <w:left w:val="none" w:sz="0" w:space="0" w:color="auto"/>
            <w:bottom w:val="none" w:sz="0" w:space="0" w:color="auto"/>
            <w:right w:val="none" w:sz="0" w:space="0" w:color="auto"/>
          </w:divBdr>
        </w:div>
        <w:div w:id="1612711210">
          <w:marLeft w:val="0"/>
          <w:marRight w:val="0"/>
          <w:marTop w:val="0"/>
          <w:marBottom w:val="0"/>
          <w:divBdr>
            <w:top w:val="none" w:sz="0" w:space="0" w:color="auto"/>
            <w:left w:val="none" w:sz="0" w:space="0" w:color="auto"/>
            <w:bottom w:val="none" w:sz="0" w:space="0" w:color="auto"/>
            <w:right w:val="none" w:sz="0" w:space="0" w:color="auto"/>
          </w:divBdr>
        </w:div>
        <w:div w:id="2056000031">
          <w:marLeft w:val="0"/>
          <w:marRight w:val="0"/>
          <w:marTop w:val="0"/>
          <w:marBottom w:val="0"/>
          <w:divBdr>
            <w:top w:val="none" w:sz="0" w:space="0" w:color="auto"/>
            <w:left w:val="none" w:sz="0" w:space="0" w:color="auto"/>
            <w:bottom w:val="none" w:sz="0" w:space="0" w:color="auto"/>
            <w:right w:val="none" w:sz="0" w:space="0" w:color="auto"/>
          </w:divBdr>
          <w:divsChild>
            <w:div w:id="836850677">
              <w:marLeft w:val="0"/>
              <w:marRight w:val="0"/>
              <w:marTop w:val="0"/>
              <w:marBottom w:val="0"/>
              <w:divBdr>
                <w:top w:val="none" w:sz="0" w:space="0" w:color="auto"/>
                <w:left w:val="none" w:sz="0" w:space="0" w:color="auto"/>
                <w:bottom w:val="none" w:sz="0" w:space="0" w:color="auto"/>
                <w:right w:val="none" w:sz="0" w:space="0" w:color="auto"/>
              </w:divBdr>
            </w:div>
            <w:div w:id="59984784">
              <w:marLeft w:val="0"/>
              <w:marRight w:val="0"/>
              <w:marTop w:val="0"/>
              <w:marBottom w:val="0"/>
              <w:divBdr>
                <w:top w:val="none" w:sz="0" w:space="0" w:color="auto"/>
                <w:left w:val="none" w:sz="0" w:space="0" w:color="auto"/>
                <w:bottom w:val="none" w:sz="0" w:space="0" w:color="auto"/>
                <w:right w:val="none" w:sz="0" w:space="0" w:color="auto"/>
              </w:divBdr>
            </w:div>
          </w:divsChild>
        </w:div>
        <w:div w:id="1059740888">
          <w:marLeft w:val="0"/>
          <w:marRight w:val="0"/>
          <w:marTop w:val="0"/>
          <w:marBottom w:val="0"/>
          <w:divBdr>
            <w:top w:val="none" w:sz="0" w:space="0" w:color="auto"/>
            <w:left w:val="none" w:sz="0" w:space="0" w:color="auto"/>
            <w:bottom w:val="none" w:sz="0" w:space="0" w:color="auto"/>
            <w:right w:val="none" w:sz="0" w:space="0" w:color="auto"/>
          </w:divBdr>
        </w:div>
        <w:div w:id="714502398">
          <w:marLeft w:val="0"/>
          <w:marRight w:val="0"/>
          <w:marTop w:val="0"/>
          <w:marBottom w:val="0"/>
          <w:divBdr>
            <w:top w:val="none" w:sz="0" w:space="0" w:color="auto"/>
            <w:left w:val="none" w:sz="0" w:space="0" w:color="auto"/>
            <w:bottom w:val="none" w:sz="0" w:space="0" w:color="auto"/>
            <w:right w:val="none" w:sz="0" w:space="0" w:color="auto"/>
          </w:divBdr>
          <w:divsChild>
            <w:div w:id="22020107">
              <w:marLeft w:val="0"/>
              <w:marRight w:val="0"/>
              <w:marTop w:val="0"/>
              <w:marBottom w:val="0"/>
              <w:divBdr>
                <w:top w:val="none" w:sz="0" w:space="0" w:color="auto"/>
                <w:left w:val="none" w:sz="0" w:space="0" w:color="auto"/>
                <w:bottom w:val="none" w:sz="0" w:space="0" w:color="auto"/>
                <w:right w:val="none" w:sz="0" w:space="0" w:color="auto"/>
              </w:divBdr>
            </w:div>
          </w:divsChild>
        </w:div>
        <w:div w:id="1844779985">
          <w:marLeft w:val="0"/>
          <w:marRight w:val="0"/>
          <w:marTop w:val="0"/>
          <w:marBottom w:val="0"/>
          <w:divBdr>
            <w:top w:val="none" w:sz="0" w:space="0" w:color="auto"/>
            <w:left w:val="none" w:sz="0" w:space="0" w:color="auto"/>
            <w:bottom w:val="none" w:sz="0" w:space="0" w:color="auto"/>
            <w:right w:val="none" w:sz="0" w:space="0" w:color="auto"/>
          </w:divBdr>
        </w:div>
        <w:div w:id="674380361">
          <w:marLeft w:val="0"/>
          <w:marRight w:val="0"/>
          <w:marTop w:val="0"/>
          <w:marBottom w:val="0"/>
          <w:divBdr>
            <w:top w:val="none" w:sz="0" w:space="0" w:color="auto"/>
            <w:left w:val="none" w:sz="0" w:space="0" w:color="auto"/>
            <w:bottom w:val="none" w:sz="0" w:space="0" w:color="auto"/>
            <w:right w:val="none" w:sz="0" w:space="0" w:color="auto"/>
          </w:divBdr>
        </w:div>
        <w:div w:id="1131247247">
          <w:marLeft w:val="0"/>
          <w:marRight w:val="0"/>
          <w:marTop w:val="0"/>
          <w:marBottom w:val="0"/>
          <w:divBdr>
            <w:top w:val="none" w:sz="0" w:space="0" w:color="auto"/>
            <w:left w:val="none" w:sz="0" w:space="0" w:color="auto"/>
            <w:bottom w:val="none" w:sz="0" w:space="0" w:color="auto"/>
            <w:right w:val="none" w:sz="0" w:space="0" w:color="auto"/>
          </w:divBdr>
          <w:divsChild>
            <w:div w:id="608854684">
              <w:marLeft w:val="0"/>
              <w:marRight w:val="0"/>
              <w:marTop w:val="0"/>
              <w:marBottom w:val="0"/>
              <w:divBdr>
                <w:top w:val="none" w:sz="0" w:space="0" w:color="auto"/>
                <w:left w:val="none" w:sz="0" w:space="0" w:color="auto"/>
                <w:bottom w:val="none" w:sz="0" w:space="0" w:color="auto"/>
                <w:right w:val="none" w:sz="0" w:space="0" w:color="auto"/>
              </w:divBdr>
            </w:div>
            <w:div w:id="757481184">
              <w:marLeft w:val="0"/>
              <w:marRight w:val="0"/>
              <w:marTop w:val="0"/>
              <w:marBottom w:val="0"/>
              <w:divBdr>
                <w:top w:val="none" w:sz="0" w:space="0" w:color="auto"/>
                <w:left w:val="none" w:sz="0" w:space="0" w:color="auto"/>
                <w:bottom w:val="none" w:sz="0" w:space="0" w:color="auto"/>
                <w:right w:val="none" w:sz="0" w:space="0" w:color="auto"/>
              </w:divBdr>
            </w:div>
          </w:divsChild>
        </w:div>
        <w:div w:id="2030910033">
          <w:marLeft w:val="0"/>
          <w:marRight w:val="0"/>
          <w:marTop w:val="0"/>
          <w:marBottom w:val="0"/>
          <w:divBdr>
            <w:top w:val="none" w:sz="0" w:space="0" w:color="auto"/>
            <w:left w:val="none" w:sz="0" w:space="0" w:color="auto"/>
            <w:bottom w:val="none" w:sz="0" w:space="0" w:color="auto"/>
            <w:right w:val="none" w:sz="0" w:space="0" w:color="auto"/>
          </w:divBdr>
        </w:div>
        <w:div w:id="156384390">
          <w:marLeft w:val="0"/>
          <w:marRight w:val="0"/>
          <w:marTop w:val="0"/>
          <w:marBottom w:val="0"/>
          <w:divBdr>
            <w:top w:val="none" w:sz="0" w:space="0" w:color="auto"/>
            <w:left w:val="none" w:sz="0" w:space="0" w:color="auto"/>
            <w:bottom w:val="none" w:sz="0" w:space="0" w:color="auto"/>
            <w:right w:val="none" w:sz="0" w:space="0" w:color="auto"/>
          </w:divBdr>
          <w:divsChild>
            <w:div w:id="1054043873">
              <w:marLeft w:val="0"/>
              <w:marRight w:val="0"/>
              <w:marTop w:val="0"/>
              <w:marBottom w:val="0"/>
              <w:divBdr>
                <w:top w:val="none" w:sz="0" w:space="0" w:color="auto"/>
                <w:left w:val="none" w:sz="0" w:space="0" w:color="auto"/>
                <w:bottom w:val="none" w:sz="0" w:space="0" w:color="auto"/>
                <w:right w:val="none" w:sz="0" w:space="0" w:color="auto"/>
              </w:divBdr>
            </w:div>
            <w:div w:id="15514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e-ciela.net/praven-softuer/134-arkhiv-na-drzhaven-vestnik.html?utm_source=lex.bg&amp;utm_medium=laws&amp;utm_campaign=lex_context&amp;utm_id=1"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e-ciela.net/praven-softuer/134-arkhiv-na-drzhaven-vestnik.html?utm_source=lex.bg&amp;utm_medium=laws&amp;utm_campaign=lex_context&amp;utm_id=1"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hyperlink" Target="https://e-ciela.net/praven-softuer/134-arkhiv-na-drzhaven-vestnik.html?utm_source=lex.bg&amp;utm_medium=laws&amp;utm_campaign=lex_context&amp;utm_id=1" TargetMode="External"/><Relationship Id="rId5" Type="http://schemas.openxmlformats.org/officeDocument/2006/relationships/hyperlink" Target="https://e-ciela.net/specializirani-produkti/38-siela-schetovodstvo.html?utm_source=lex.bg&amp;utm_medium=laws&amp;utm_campaign=lex_context&amp;utm_id=1" TargetMode="External"/><Relationship Id="rId15" Type="http://schemas.openxmlformats.org/officeDocument/2006/relationships/hyperlink" Target="https://e-ciela.net/praven-softuer/134-arkhiv-na-drzhaven-vestnik.html?utm_source=lex.bg&amp;utm_medium=laws&amp;utm_campaign=lex_context&amp;utm_id=1" TargetMode="Externa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e-ciela.net/praven-softuer/134-arkhiv-na-drzhaven-vestnik.html?utm_source=lex.bg&amp;utm_medium=laws&amp;utm_campaign=lex_context&amp;utm_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4158</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2023-06-09T09:50:00Z</dcterms:created>
  <dcterms:modified xsi:type="dcterms:W3CDTF">2023-06-09T11:07:00Z</dcterms:modified>
</cp:coreProperties>
</file>